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D5" w:rsidRPr="00873406" w:rsidRDefault="00953CD5" w:rsidP="00873406">
      <w:pPr>
        <w:snapToGrid w:val="0"/>
        <w:spacing w:afterLines="50" w:after="180"/>
        <w:ind w:firstLineChars="100" w:firstLine="240"/>
        <w:jc w:val="center"/>
        <w:rPr>
          <w:rFonts w:ascii="Times New Roman" w:hAnsi="Times New Roman" w:cs="Times New Roman"/>
          <w:b/>
          <w:szCs w:val="24"/>
        </w:rPr>
      </w:pPr>
      <w:r w:rsidRPr="00873406">
        <w:rPr>
          <w:rFonts w:ascii="Times New Roman" w:hAnsi="Times New Roman" w:cs="Times New Roman" w:hint="eastAsia"/>
          <w:b/>
          <w:szCs w:val="24"/>
        </w:rPr>
        <w:t>Institute of Atmospheric Physics, National Central University</w:t>
      </w:r>
    </w:p>
    <w:p w:rsidR="00953CD5" w:rsidRPr="00665E99" w:rsidRDefault="00953CD5" w:rsidP="00873406">
      <w:pPr>
        <w:snapToGrid w:val="0"/>
        <w:ind w:firstLineChars="100" w:firstLine="240"/>
        <w:jc w:val="center"/>
        <w:rPr>
          <w:rFonts w:ascii="Times New Roman" w:hAnsi="Times New Roman" w:cs="Times New Roman"/>
          <w:szCs w:val="24"/>
        </w:rPr>
      </w:pPr>
      <w:r w:rsidRPr="00665E99">
        <w:rPr>
          <w:rFonts w:ascii="Times New Roman" w:hAnsi="Times New Roman" w:cs="Times New Roman"/>
          <w:szCs w:val="24"/>
        </w:rPr>
        <w:t>Date: 2019/05/03</w:t>
      </w:r>
    </w:p>
    <w:p w:rsidR="00953CD5" w:rsidRPr="00665E99" w:rsidRDefault="00953CD5" w:rsidP="00873406">
      <w:pPr>
        <w:snapToGrid w:val="0"/>
        <w:ind w:firstLineChars="100" w:firstLine="240"/>
        <w:jc w:val="center"/>
        <w:rPr>
          <w:rFonts w:ascii="Times New Roman" w:hAnsi="Times New Roman" w:cs="Times New Roman"/>
          <w:szCs w:val="24"/>
        </w:rPr>
      </w:pPr>
      <w:r w:rsidRPr="00665E99">
        <w:rPr>
          <w:rFonts w:ascii="Times New Roman" w:hAnsi="Times New Roman" w:cs="Times New Roman"/>
          <w:szCs w:val="24"/>
        </w:rPr>
        <w:t>Location: S1-713</w:t>
      </w:r>
    </w:p>
    <w:p w:rsidR="00953CD5" w:rsidRPr="00665E99" w:rsidRDefault="00953CD5" w:rsidP="00873406">
      <w:pPr>
        <w:snapToGrid w:val="0"/>
        <w:ind w:firstLineChars="100" w:firstLine="240"/>
        <w:jc w:val="center"/>
        <w:rPr>
          <w:rFonts w:ascii="Times New Roman" w:hAnsi="Times New Roman" w:cs="Times New Roman"/>
          <w:szCs w:val="24"/>
        </w:rPr>
      </w:pPr>
      <w:r w:rsidRPr="00665E99">
        <w:rPr>
          <w:rFonts w:ascii="Times New Roman" w:hAnsi="Times New Roman" w:cs="Times New Roman"/>
          <w:szCs w:val="24"/>
        </w:rPr>
        <w:t>Speaker: Yu-Ting Cheng</w:t>
      </w:r>
    </w:p>
    <w:p w:rsidR="00953CD5" w:rsidRPr="00665E99" w:rsidRDefault="00953CD5" w:rsidP="00873406">
      <w:pPr>
        <w:snapToGrid w:val="0"/>
        <w:spacing w:afterLines="50" w:after="180"/>
        <w:ind w:firstLineChars="100" w:firstLine="240"/>
        <w:jc w:val="center"/>
        <w:rPr>
          <w:rFonts w:ascii="Times New Roman" w:hAnsi="Times New Roman" w:cs="Times New Roman"/>
          <w:szCs w:val="24"/>
        </w:rPr>
      </w:pPr>
      <w:r w:rsidRPr="00665E99">
        <w:rPr>
          <w:rFonts w:ascii="Times New Roman" w:hAnsi="Times New Roman" w:cs="Times New Roman"/>
          <w:szCs w:val="24"/>
        </w:rPr>
        <w:t>Advisor: Prof. Yu-Chieng Liou</w:t>
      </w:r>
    </w:p>
    <w:p w:rsidR="00953CD5" w:rsidRPr="00873406" w:rsidRDefault="00953CD5" w:rsidP="00606FFC">
      <w:pPr>
        <w:snapToGrid w:val="0"/>
        <w:ind w:firstLineChars="100" w:firstLine="240"/>
        <w:jc w:val="center"/>
        <w:rPr>
          <w:rFonts w:ascii="Times New Roman" w:hAnsi="Times New Roman" w:cs="Times New Roman"/>
          <w:b/>
          <w:szCs w:val="24"/>
        </w:rPr>
      </w:pPr>
      <w:r w:rsidRPr="00873406">
        <w:rPr>
          <w:rFonts w:ascii="Times New Roman" w:hAnsi="Times New Roman" w:cs="Times New Roman"/>
          <w:b/>
          <w:szCs w:val="24"/>
        </w:rPr>
        <w:t xml:space="preserve">Assimilating radar observed and retrieved variables to improve the model convective scale rainfall forecast : </w:t>
      </w:r>
    </w:p>
    <w:p w:rsidR="00953CD5" w:rsidRPr="00873406" w:rsidRDefault="00953CD5" w:rsidP="00606FFC">
      <w:pPr>
        <w:snapToGrid w:val="0"/>
        <w:ind w:firstLineChars="100" w:firstLine="240"/>
        <w:jc w:val="center"/>
        <w:rPr>
          <w:rFonts w:ascii="Times New Roman" w:hAnsi="Times New Roman" w:cs="Times New Roman"/>
          <w:b/>
          <w:szCs w:val="24"/>
        </w:rPr>
      </w:pPr>
      <w:r w:rsidRPr="00873406">
        <w:rPr>
          <w:rFonts w:ascii="Times New Roman" w:hAnsi="Times New Roman" w:cs="Times New Roman"/>
          <w:b/>
          <w:szCs w:val="24"/>
        </w:rPr>
        <w:t>OSSE and real case studies</w:t>
      </w:r>
    </w:p>
    <w:p w:rsidR="00953CD5" w:rsidRPr="00873406" w:rsidRDefault="00953CD5" w:rsidP="002F39EB">
      <w:pPr>
        <w:snapToGrid w:val="0"/>
        <w:spacing w:beforeLines="50" w:before="180"/>
        <w:ind w:firstLineChars="100" w:firstLine="240"/>
        <w:jc w:val="center"/>
        <w:rPr>
          <w:rFonts w:ascii="Times New Roman" w:hAnsi="Times New Roman" w:cs="Times New Roman"/>
          <w:b/>
          <w:szCs w:val="24"/>
        </w:rPr>
      </w:pPr>
      <w:r w:rsidRPr="00873406">
        <w:rPr>
          <w:rFonts w:ascii="Times New Roman" w:hAnsi="Times New Roman" w:cs="Times New Roman"/>
          <w:b/>
          <w:szCs w:val="24"/>
        </w:rPr>
        <w:t>Abstract</w:t>
      </w:r>
    </w:p>
    <w:p w:rsidR="0014721B" w:rsidRPr="002C35E4" w:rsidRDefault="0014721B" w:rsidP="002F39EB">
      <w:pPr>
        <w:spacing w:afterLines="50" w:after="180"/>
        <w:ind w:firstLineChars="150" w:firstLine="360"/>
        <w:jc w:val="both"/>
        <w:rPr>
          <w:rFonts w:ascii="Times New Roman" w:hAnsi="Times New Roman" w:cs="Times New Roman"/>
          <w:szCs w:val="24"/>
        </w:rPr>
      </w:pPr>
      <w:r w:rsidRPr="002C35E4">
        <w:rPr>
          <w:rFonts w:ascii="Times New Roman" w:hAnsi="Times New Roman" w:cs="Times New Roman"/>
          <w:szCs w:val="24"/>
        </w:rPr>
        <w:t>This research discusses rainfall forecas</w:t>
      </w:r>
      <w:r w:rsidR="004D36EF">
        <w:rPr>
          <w:rFonts w:ascii="Times New Roman" w:hAnsi="Times New Roman" w:cs="Times New Roman"/>
          <w:szCs w:val="24"/>
        </w:rPr>
        <w:t xml:space="preserve">t improvement using </w:t>
      </w:r>
      <w:r w:rsidR="002539BD">
        <w:rPr>
          <w:rFonts w:ascii="Times New Roman" w:hAnsi="Times New Roman" w:cs="Times New Roman"/>
          <w:szCs w:val="24"/>
        </w:rPr>
        <w:t xml:space="preserve">Doppler </w:t>
      </w:r>
      <w:r w:rsidR="004D36EF">
        <w:rPr>
          <w:rFonts w:ascii="Times New Roman" w:hAnsi="Times New Roman" w:cs="Times New Roman"/>
          <w:szCs w:val="24"/>
        </w:rPr>
        <w:t xml:space="preserve">radar data. </w:t>
      </w:r>
      <w:r w:rsidR="004D36EF" w:rsidRPr="004D36EF">
        <w:rPr>
          <w:rFonts w:ascii="Times New Roman" w:hAnsi="Times New Roman" w:cs="Times New Roman"/>
          <w:szCs w:val="24"/>
        </w:rPr>
        <w:t>The technique</w:t>
      </w:r>
      <w:r w:rsidR="002F39EB">
        <w:rPr>
          <w:rFonts w:ascii="Times New Roman" w:hAnsi="Times New Roman" w:cs="Times New Roman"/>
          <w:szCs w:val="24"/>
        </w:rPr>
        <w:t>s</w:t>
      </w:r>
      <w:r w:rsidR="004D36EF" w:rsidRPr="004D36EF">
        <w:rPr>
          <w:rFonts w:ascii="Times New Roman" w:hAnsi="Times New Roman" w:cs="Times New Roman"/>
          <w:szCs w:val="24"/>
        </w:rPr>
        <w:t xml:space="preserve"> used in this study can be directly applied over terrain.</w:t>
      </w:r>
      <w:r w:rsidR="004D36EF">
        <w:rPr>
          <w:rFonts w:ascii="Times New Roman" w:hAnsi="Times New Roman" w:cs="Times New Roman"/>
          <w:szCs w:val="24"/>
        </w:rPr>
        <w:t xml:space="preserve"> </w:t>
      </w:r>
      <w:r w:rsidRPr="002C35E4">
        <w:rPr>
          <w:rFonts w:ascii="Times New Roman" w:hAnsi="Times New Roman" w:cs="Times New Roman"/>
          <w:szCs w:val="24"/>
        </w:rPr>
        <w:t xml:space="preserve">Through OSSE tests the importance of vapor is </w:t>
      </w:r>
      <w:r w:rsidR="002F39EB">
        <w:rPr>
          <w:rFonts w:ascii="Times New Roman" w:hAnsi="Times New Roman" w:cs="Times New Roman"/>
          <w:szCs w:val="24"/>
        </w:rPr>
        <w:t xml:space="preserve">first </w:t>
      </w:r>
      <w:r w:rsidRPr="002C35E4">
        <w:rPr>
          <w:rFonts w:ascii="Times New Roman" w:hAnsi="Times New Roman" w:cs="Times New Roman"/>
          <w:szCs w:val="24"/>
        </w:rPr>
        <w:t xml:space="preserve">identified. </w:t>
      </w:r>
      <w:r w:rsidR="002539BD">
        <w:rPr>
          <w:rFonts w:ascii="Times New Roman" w:hAnsi="Times New Roman" w:cs="Times New Roman"/>
          <w:szCs w:val="24"/>
        </w:rPr>
        <w:t xml:space="preserve">As a result, a procedure for adjusting vapor is designed. </w:t>
      </w:r>
      <w:r w:rsidRPr="002C35E4">
        <w:rPr>
          <w:rFonts w:ascii="Times New Roman" w:hAnsi="Times New Roman" w:cs="Times New Roman"/>
          <w:szCs w:val="24"/>
        </w:rPr>
        <w:t>By assimilating three-dimensional meteorological fields obtained from multiple-Doppler radar wind synthesis and thermodynamic retrieval</w:t>
      </w:r>
      <w:r w:rsidR="002539BD">
        <w:rPr>
          <w:rFonts w:ascii="Times New Roman" w:hAnsi="Times New Roman" w:cs="Times New Roman"/>
          <w:szCs w:val="24"/>
        </w:rPr>
        <w:t xml:space="preserve"> as well as</w:t>
      </w:r>
      <w:r w:rsidR="00EF228A">
        <w:rPr>
          <w:rFonts w:ascii="Times New Roman" w:hAnsi="Times New Roman" w:cs="Times New Roman"/>
          <w:szCs w:val="24"/>
        </w:rPr>
        <w:t xml:space="preserve"> </w:t>
      </w:r>
      <w:r w:rsidR="002C35E4" w:rsidRPr="002C35E4">
        <w:rPr>
          <w:rFonts w:ascii="Times New Roman" w:hAnsi="Times New Roman" w:cs="Times New Roman"/>
          <w:szCs w:val="24"/>
        </w:rPr>
        <w:t xml:space="preserve">vapor adjustment </w:t>
      </w:r>
      <w:r w:rsidR="004D36EF">
        <w:rPr>
          <w:rFonts w:ascii="Times New Roman" w:hAnsi="Times New Roman" w:cs="Times New Roman"/>
          <w:szCs w:val="24"/>
        </w:rPr>
        <w:t xml:space="preserve">into </w:t>
      </w:r>
      <w:r w:rsidR="00EF228A">
        <w:rPr>
          <w:rFonts w:ascii="Times New Roman" w:hAnsi="Times New Roman" w:cs="Times New Roman"/>
          <w:szCs w:val="24"/>
        </w:rPr>
        <w:t>WRF, t</w:t>
      </w:r>
      <w:r w:rsidR="002539BD">
        <w:rPr>
          <w:rFonts w:ascii="Times New Roman" w:hAnsi="Times New Roman" w:cs="Times New Roman"/>
          <w:szCs w:val="24"/>
        </w:rPr>
        <w:t xml:space="preserve">he impact on </w:t>
      </w:r>
      <w:r w:rsidRPr="002C35E4">
        <w:rPr>
          <w:rFonts w:ascii="Times New Roman" w:hAnsi="Times New Roman" w:cs="Times New Roman"/>
          <w:szCs w:val="24"/>
        </w:rPr>
        <w:t>rainfall forecast for</w:t>
      </w:r>
      <w:r w:rsidR="00953CD5" w:rsidRPr="002C35E4">
        <w:rPr>
          <w:rFonts w:ascii="Times New Roman" w:hAnsi="Times New Roman" w:cs="Times New Roman"/>
          <w:szCs w:val="24"/>
        </w:rPr>
        <w:t xml:space="preserve"> two </w:t>
      </w:r>
      <w:r w:rsidR="00F95857">
        <w:rPr>
          <w:rFonts w:ascii="Times New Roman" w:hAnsi="Times New Roman" w:cs="Times New Roman"/>
          <w:szCs w:val="24"/>
        </w:rPr>
        <w:t xml:space="preserve">real </w:t>
      </w:r>
      <w:r w:rsidR="00953CD5" w:rsidRPr="002C35E4">
        <w:rPr>
          <w:rFonts w:ascii="Times New Roman" w:hAnsi="Times New Roman" w:cs="Times New Roman"/>
          <w:szCs w:val="24"/>
        </w:rPr>
        <w:t xml:space="preserve">cases are investigated. </w:t>
      </w:r>
      <w:r w:rsidR="001D1C8E" w:rsidRPr="002C35E4">
        <w:rPr>
          <w:rFonts w:ascii="Times New Roman" w:hAnsi="Times New Roman" w:cs="Times New Roman"/>
          <w:szCs w:val="24"/>
        </w:rPr>
        <w:t>The first</w:t>
      </w:r>
      <w:r w:rsidR="002F39EB">
        <w:rPr>
          <w:rFonts w:ascii="Times New Roman" w:hAnsi="Times New Roman" w:cs="Times New Roman"/>
          <w:szCs w:val="24"/>
        </w:rPr>
        <w:t xml:space="preserve"> one</w:t>
      </w:r>
      <w:r w:rsidR="001D1C8E" w:rsidRPr="002C35E4">
        <w:rPr>
          <w:rFonts w:ascii="Times New Roman" w:hAnsi="Times New Roman" w:cs="Times New Roman"/>
          <w:szCs w:val="24"/>
        </w:rPr>
        <w:t xml:space="preserve"> is the </w:t>
      </w:r>
      <w:r w:rsidRPr="002C35E4">
        <w:rPr>
          <w:rFonts w:ascii="Times New Roman" w:hAnsi="Times New Roman" w:cs="Times New Roman"/>
          <w:szCs w:val="24"/>
        </w:rPr>
        <w:t>heavy precipitation</w:t>
      </w:r>
      <w:r w:rsidR="00126B81">
        <w:rPr>
          <w:rFonts w:ascii="Times New Roman" w:hAnsi="Times New Roman" w:cs="Times New Roman"/>
          <w:szCs w:val="24"/>
        </w:rPr>
        <w:t xml:space="preserve"> of </w:t>
      </w:r>
      <w:r w:rsidR="002539BD">
        <w:rPr>
          <w:rFonts w:ascii="Times New Roman" w:hAnsi="Times New Roman" w:cs="Times New Roman"/>
          <w:szCs w:val="24"/>
        </w:rPr>
        <w:t xml:space="preserve">a </w:t>
      </w:r>
      <w:r w:rsidR="00126B81">
        <w:rPr>
          <w:rFonts w:ascii="Times New Roman" w:hAnsi="Times New Roman" w:cs="Times New Roman"/>
          <w:szCs w:val="24"/>
        </w:rPr>
        <w:t>southwest m</w:t>
      </w:r>
      <w:r w:rsidR="00126B81" w:rsidRPr="00126B81">
        <w:rPr>
          <w:rFonts w:ascii="Times New Roman" w:hAnsi="Times New Roman" w:cs="Times New Roman"/>
          <w:szCs w:val="24"/>
        </w:rPr>
        <w:t>onsoon</w:t>
      </w:r>
      <w:r w:rsidRPr="002C35E4">
        <w:rPr>
          <w:rFonts w:ascii="Times New Roman" w:hAnsi="Times New Roman" w:cs="Times New Roman"/>
          <w:szCs w:val="24"/>
        </w:rPr>
        <w:t xml:space="preserve"> event occurring on 14 June, 2008 in southern Taiwan</w:t>
      </w:r>
      <w:r w:rsidR="002539BD">
        <w:rPr>
          <w:rFonts w:ascii="Times New Roman" w:hAnsi="Times New Roman" w:cs="Times New Roman"/>
          <w:szCs w:val="24"/>
        </w:rPr>
        <w:t xml:space="preserve"> during SoWMEX</w:t>
      </w:r>
      <w:r w:rsidR="001D1C8E" w:rsidRPr="002C35E4">
        <w:rPr>
          <w:rFonts w:ascii="Times New Roman" w:hAnsi="Times New Roman" w:cs="Times New Roman"/>
          <w:szCs w:val="24"/>
        </w:rPr>
        <w:t xml:space="preserve">, </w:t>
      </w:r>
      <w:r w:rsidR="002F39EB">
        <w:rPr>
          <w:rFonts w:ascii="Times New Roman" w:hAnsi="Times New Roman" w:cs="Times New Roman"/>
          <w:szCs w:val="24"/>
        </w:rPr>
        <w:t>while the second one is an</w:t>
      </w:r>
      <w:r w:rsidR="008D7373">
        <w:rPr>
          <w:rFonts w:ascii="Times New Roman" w:hAnsi="Times New Roman" w:cs="Times New Roman"/>
          <w:szCs w:val="24"/>
        </w:rPr>
        <w:t xml:space="preserve"> afternoon thunderstorm event</w:t>
      </w:r>
      <w:r w:rsidR="00953CD5" w:rsidRPr="002C35E4">
        <w:rPr>
          <w:rFonts w:ascii="Times New Roman" w:hAnsi="Times New Roman" w:cs="Times New Roman"/>
          <w:szCs w:val="24"/>
        </w:rPr>
        <w:t xml:space="preserve"> occurring on 19 Aug</w:t>
      </w:r>
      <w:r w:rsidR="001D1C8E" w:rsidRPr="002C35E4">
        <w:rPr>
          <w:rFonts w:ascii="Times New Roman" w:hAnsi="Times New Roman" w:cs="Times New Roman"/>
          <w:szCs w:val="24"/>
        </w:rPr>
        <w:t>ust, 2014 in northern Taiwan</w:t>
      </w:r>
      <w:r w:rsidRPr="002C35E4">
        <w:rPr>
          <w:rFonts w:ascii="Times New Roman" w:hAnsi="Times New Roman" w:cs="Times New Roman"/>
          <w:szCs w:val="24"/>
        </w:rPr>
        <w:t>.</w:t>
      </w:r>
    </w:p>
    <w:p w:rsidR="00E90326" w:rsidRDefault="0076370E" w:rsidP="005A501F">
      <w:pPr>
        <w:spacing w:afterLines="50" w:after="180"/>
        <w:ind w:firstLineChars="15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forecast results of </w:t>
      </w:r>
      <w:r w:rsidR="002539BD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first case show </w:t>
      </w:r>
      <w:r w:rsidR="002539BD">
        <w:rPr>
          <w:rFonts w:ascii="Times New Roman" w:hAnsi="Times New Roman" w:cs="Times New Roman"/>
          <w:szCs w:val="24"/>
        </w:rPr>
        <w:t xml:space="preserve">that </w:t>
      </w:r>
      <w:r>
        <w:rPr>
          <w:rFonts w:ascii="Times New Roman" w:hAnsi="Times New Roman" w:cs="Times New Roman"/>
          <w:szCs w:val="24"/>
        </w:rPr>
        <w:t>the rainband</w:t>
      </w:r>
      <w:r w:rsidR="009C730D">
        <w:rPr>
          <w:rFonts w:ascii="Times New Roman" w:hAnsi="Times New Roman" w:cs="Times New Roman"/>
          <w:szCs w:val="24"/>
        </w:rPr>
        <w:t>s</w:t>
      </w:r>
      <w:r w:rsidR="002539BD">
        <w:rPr>
          <w:rFonts w:ascii="Times New Roman" w:hAnsi="Times New Roman" w:cs="Times New Roman"/>
          <w:szCs w:val="24"/>
        </w:rPr>
        <w:t>’</w:t>
      </w:r>
      <w:r>
        <w:rPr>
          <w:rFonts w:ascii="Times New Roman" w:hAnsi="Times New Roman" w:cs="Times New Roman"/>
          <w:szCs w:val="24"/>
        </w:rPr>
        <w:t xml:space="preserve"> structure could </w:t>
      </w:r>
      <w:r w:rsidR="005A501F" w:rsidRPr="005A501F">
        <w:rPr>
          <w:rFonts w:ascii="Times New Roman" w:hAnsi="Times New Roman" w:cs="Times New Roman"/>
          <w:szCs w:val="24"/>
        </w:rPr>
        <w:t>maintain for a period of time</w:t>
      </w:r>
      <w:r w:rsidR="005A501F">
        <w:rPr>
          <w:rFonts w:ascii="Times New Roman" w:hAnsi="Times New Roman" w:cs="Times New Roman"/>
          <w:szCs w:val="24"/>
        </w:rPr>
        <w:t xml:space="preserve"> and </w:t>
      </w:r>
      <w:r w:rsidR="005A501F" w:rsidRPr="005A501F">
        <w:rPr>
          <w:rFonts w:ascii="Times New Roman" w:hAnsi="Times New Roman" w:cs="Times New Roman"/>
          <w:szCs w:val="24"/>
        </w:rPr>
        <w:t xml:space="preserve">the </w:t>
      </w:r>
      <w:r w:rsidR="005A501F">
        <w:rPr>
          <w:rFonts w:ascii="Times New Roman" w:hAnsi="Times New Roman" w:cs="Times New Roman"/>
          <w:szCs w:val="24"/>
        </w:rPr>
        <w:t>r</w:t>
      </w:r>
      <w:r w:rsidR="005A501F" w:rsidRPr="005A501F">
        <w:rPr>
          <w:rFonts w:ascii="Times New Roman" w:hAnsi="Times New Roman" w:cs="Times New Roman"/>
          <w:szCs w:val="24"/>
        </w:rPr>
        <w:t>ainfall intensity and distribution</w:t>
      </w:r>
      <w:r>
        <w:rPr>
          <w:rFonts w:ascii="Times New Roman" w:hAnsi="Times New Roman" w:cs="Times New Roman"/>
          <w:szCs w:val="24"/>
        </w:rPr>
        <w:t xml:space="preserve"> </w:t>
      </w:r>
      <w:r w:rsidR="002539BD">
        <w:rPr>
          <w:rFonts w:ascii="Times New Roman" w:hAnsi="Times New Roman" w:cs="Times New Roman"/>
          <w:szCs w:val="24"/>
        </w:rPr>
        <w:t xml:space="preserve">are </w:t>
      </w:r>
      <w:r>
        <w:rPr>
          <w:rFonts w:ascii="Times New Roman" w:hAnsi="Times New Roman" w:cs="Times New Roman"/>
          <w:szCs w:val="24"/>
        </w:rPr>
        <w:t>also improved</w:t>
      </w:r>
      <w:r w:rsidR="002539BD">
        <w:rPr>
          <w:rFonts w:ascii="Times New Roman" w:hAnsi="Times New Roman" w:cs="Times New Roman"/>
          <w:szCs w:val="24"/>
        </w:rPr>
        <w:t xml:space="preserve"> after applying the radar observed and retrieved parameters. The second case demonstrates that the </w:t>
      </w:r>
      <w:r w:rsidR="00DE7D5E" w:rsidRPr="00DE7D5E">
        <w:rPr>
          <w:rFonts w:ascii="Times New Roman" w:hAnsi="Times New Roman" w:cs="Times New Roman"/>
          <w:szCs w:val="24"/>
        </w:rPr>
        <w:t>vapor adjustment</w:t>
      </w:r>
      <w:r w:rsidR="002539BD">
        <w:rPr>
          <w:rFonts w:ascii="Times New Roman" w:hAnsi="Times New Roman" w:cs="Times New Roman"/>
          <w:szCs w:val="24"/>
        </w:rPr>
        <w:t xml:space="preserve"> scheme is able to</w:t>
      </w:r>
      <w:r w:rsidR="00DE7D5E" w:rsidRPr="00DE7D5E">
        <w:rPr>
          <w:rFonts w:ascii="Times New Roman" w:hAnsi="Times New Roman" w:cs="Times New Roman"/>
          <w:szCs w:val="24"/>
        </w:rPr>
        <w:t xml:space="preserve"> res</w:t>
      </w:r>
      <w:r w:rsidR="002539BD">
        <w:rPr>
          <w:rFonts w:ascii="Times New Roman" w:hAnsi="Times New Roman" w:cs="Times New Roman"/>
          <w:szCs w:val="24"/>
        </w:rPr>
        <w:t>tore the fine structure of convective systems</w:t>
      </w:r>
      <w:r w:rsidR="00DE7D5E">
        <w:rPr>
          <w:rFonts w:ascii="Times New Roman" w:hAnsi="Times New Roman" w:cs="Times New Roman"/>
          <w:szCs w:val="24"/>
        </w:rPr>
        <w:t>. E</w:t>
      </w:r>
      <w:r w:rsidR="00DE7D5E" w:rsidRPr="00DE7D5E">
        <w:rPr>
          <w:rFonts w:ascii="Times New Roman" w:hAnsi="Times New Roman" w:cs="Times New Roman"/>
          <w:szCs w:val="24"/>
        </w:rPr>
        <w:t>xt</w:t>
      </w:r>
      <w:r w:rsidR="002539BD">
        <w:rPr>
          <w:rFonts w:ascii="Times New Roman" w:hAnsi="Times New Roman" w:cs="Times New Roman"/>
          <w:szCs w:val="24"/>
        </w:rPr>
        <w:t xml:space="preserve">reme rainfall in Taipei is well </w:t>
      </w:r>
      <w:r w:rsidR="00DE7D5E" w:rsidRPr="00DE7D5E">
        <w:rPr>
          <w:rFonts w:ascii="Times New Roman" w:hAnsi="Times New Roman" w:cs="Times New Roman"/>
          <w:szCs w:val="24"/>
        </w:rPr>
        <w:t>captured</w:t>
      </w:r>
      <w:r w:rsidR="002539BD">
        <w:rPr>
          <w:rFonts w:ascii="Times New Roman" w:hAnsi="Times New Roman" w:cs="Times New Roman"/>
          <w:szCs w:val="24"/>
        </w:rPr>
        <w:t xml:space="preserve">, but with false </w:t>
      </w:r>
      <w:r w:rsidR="00DE7D5E">
        <w:rPr>
          <w:rFonts w:ascii="Times New Roman" w:hAnsi="Times New Roman" w:cs="Times New Roman"/>
          <w:szCs w:val="24"/>
        </w:rPr>
        <w:t>alarm.</w:t>
      </w:r>
    </w:p>
    <w:p w:rsidR="00665E99" w:rsidRDefault="002539BD" w:rsidP="005A501F">
      <w:pPr>
        <w:spacing w:afterLines="50" w:after="180"/>
        <w:ind w:firstLineChars="150" w:firstLine="36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The advantage of the methods developed in this research is that data </w:t>
      </w:r>
      <w:r w:rsidR="0076370E" w:rsidRPr="0076370E">
        <w:rPr>
          <w:rFonts w:ascii="Times New Roman" w:hAnsi="Times New Roman" w:cs="Times New Roman"/>
          <w:szCs w:val="24"/>
        </w:rPr>
        <w:t xml:space="preserve">from only two radar volume scans </w:t>
      </w:r>
      <w:r>
        <w:rPr>
          <w:rFonts w:ascii="Times New Roman" w:hAnsi="Times New Roman" w:cs="Times New Roman"/>
          <w:szCs w:val="24"/>
        </w:rPr>
        <w:t xml:space="preserve">are sufficient and can be efficiently used to improve the model short-term rainfall </w:t>
      </w:r>
      <w:r w:rsidR="0076370E" w:rsidRPr="0076370E">
        <w:rPr>
          <w:rFonts w:ascii="Times New Roman" w:hAnsi="Times New Roman" w:cs="Times New Roman"/>
          <w:szCs w:val="24"/>
        </w:rPr>
        <w:t>forecast</w:t>
      </w:r>
      <w:r w:rsidR="0076370E">
        <w:rPr>
          <w:rFonts w:ascii="Times New Roman" w:hAnsi="Times New Roman" w:cs="Times New Roman"/>
          <w:szCs w:val="24"/>
        </w:rPr>
        <w:t>.</w:t>
      </w:r>
    </w:p>
    <w:p w:rsidR="002C35E4" w:rsidRPr="00873406" w:rsidRDefault="00873406" w:rsidP="002C35E4">
      <w:pPr>
        <w:spacing w:afterLines="50" w:after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Keywords:</w:t>
      </w:r>
      <w:r w:rsidR="005D5AA0" w:rsidRPr="00873406">
        <w:rPr>
          <w:rFonts w:ascii="Times New Roman" w:hAnsi="Times New Roman" w:cs="Times New Roman"/>
          <w:szCs w:val="24"/>
        </w:rPr>
        <w:br/>
      </w:r>
      <w:r w:rsidR="002C35E4" w:rsidRPr="00873406">
        <w:rPr>
          <w:rFonts w:ascii="Times New Roman" w:hAnsi="Times New Roman" w:cs="Times New Roman"/>
          <w:szCs w:val="24"/>
        </w:rPr>
        <w:t>Observation System Simulation Experiments (OSSE), Thermodynamic retrieval</w:t>
      </w:r>
    </w:p>
    <w:p w:rsidR="00873406" w:rsidRDefault="00665E99" w:rsidP="00873406">
      <w:pPr>
        <w:spacing w:afterLines="50" w:after="180"/>
        <w:ind w:leftChars="1" w:left="283" w:hangingChars="117" w:hanging="281"/>
        <w:jc w:val="both"/>
        <w:rPr>
          <w:rFonts w:ascii="Times New Roman" w:hAnsi="Times New Roman" w:cs="Times New Roman"/>
          <w:b/>
          <w:szCs w:val="24"/>
        </w:rPr>
      </w:pPr>
      <w:r w:rsidRPr="00873406">
        <w:rPr>
          <w:rFonts w:ascii="Times New Roman" w:hAnsi="Times New Roman" w:cs="Times New Roman"/>
          <w:b/>
          <w:szCs w:val="24"/>
        </w:rPr>
        <w:t>Reference:</w:t>
      </w:r>
    </w:p>
    <w:p w:rsidR="00606FFC" w:rsidRPr="002539BD" w:rsidRDefault="00606FFC" w:rsidP="00606FFC">
      <w:pPr>
        <w:pStyle w:val="2"/>
        <w:ind w:leftChars="1" w:left="283" w:hangingChars="117" w:hanging="281"/>
        <w:rPr>
          <w:rFonts w:eastAsiaTheme="minorEastAsia"/>
          <w:szCs w:val="24"/>
        </w:rPr>
      </w:pPr>
      <w:r w:rsidRPr="002539BD">
        <w:rPr>
          <w:rFonts w:eastAsiaTheme="minorEastAsia"/>
          <w:szCs w:val="24"/>
        </w:rPr>
        <w:t>Liou,</w:t>
      </w:r>
      <w:r w:rsidRPr="002539BD">
        <w:rPr>
          <w:rFonts w:eastAsiaTheme="minorEastAsia" w:hint="eastAsia"/>
          <w:szCs w:val="24"/>
        </w:rPr>
        <w:t xml:space="preserve"> </w:t>
      </w:r>
      <w:r w:rsidRPr="002539BD">
        <w:rPr>
          <w:rFonts w:eastAsiaTheme="minorEastAsia"/>
          <w:szCs w:val="24"/>
        </w:rPr>
        <w:t>Y.-C.,</w:t>
      </w:r>
      <w:r w:rsidRPr="002539BD">
        <w:rPr>
          <w:rFonts w:eastAsiaTheme="minorEastAsia" w:hint="eastAsia"/>
          <w:szCs w:val="24"/>
        </w:rPr>
        <w:t xml:space="preserve"> S.-F. Chang, and J. Sun</w:t>
      </w:r>
      <w:r w:rsidRPr="002539BD">
        <w:rPr>
          <w:rFonts w:eastAsiaTheme="minorEastAsia"/>
          <w:szCs w:val="24"/>
        </w:rPr>
        <w:t>, 20</w:t>
      </w:r>
      <w:r w:rsidRPr="002539BD">
        <w:rPr>
          <w:rFonts w:eastAsiaTheme="minorEastAsia" w:hint="eastAsia"/>
          <w:szCs w:val="24"/>
        </w:rPr>
        <w:t>12</w:t>
      </w:r>
      <w:r w:rsidRPr="002539BD">
        <w:rPr>
          <w:rFonts w:eastAsiaTheme="minorEastAsia"/>
          <w:szCs w:val="24"/>
        </w:rPr>
        <w:t>:</w:t>
      </w:r>
      <w:r w:rsidRPr="002539BD">
        <w:rPr>
          <w:rFonts w:eastAsiaTheme="minorEastAsia" w:hint="eastAsia"/>
          <w:szCs w:val="24"/>
        </w:rPr>
        <w:t xml:space="preserve"> An application of the Immersed Boundary Method for recovering the three-dimensional wind fields over complex terrain using multiple-Doppler radar data. </w:t>
      </w:r>
      <w:r w:rsidRPr="002539BD">
        <w:rPr>
          <w:rFonts w:eastAsiaTheme="minorEastAsia"/>
          <w:i/>
          <w:szCs w:val="24"/>
        </w:rPr>
        <w:t>Mon. Wea. Rev.</w:t>
      </w:r>
      <w:r w:rsidRPr="002539BD">
        <w:rPr>
          <w:rFonts w:eastAsiaTheme="minorEastAsia" w:hint="eastAsia"/>
          <w:szCs w:val="24"/>
        </w:rPr>
        <w:t xml:space="preserve">, </w:t>
      </w:r>
      <w:r w:rsidRPr="002539BD">
        <w:rPr>
          <w:rFonts w:eastAsiaTheme="minorEastAsia" w:hint="eastAsia"/>
          <w:b/>
          <w:szCs w:val="24"/>
        </w:rPr>
        <w:t>140</w:t>
      </w:r>
      <w:r w:rsidRPr="002539BD">
        <w:rPr>
          <w:rFonts w:eastAsiaTheme="minorEastAsia" w:hint="eastAsia"/>
          <w:szCs w:val="24"/>
        </w:rPr>
        <w:t>, 1603-1619.</w:t>
      </w:r>
    </w:p>
    <w:p w:rsidR="00606FFC" w:rsidRPr="002539BD" w:rsidRDefault="00606FFC" w:rsidP="00606FFC">
      <w:pPr>
        <w:pStyle w:val="2"/>
        <w:ind w:leftChars="1" w:left="283" w:hangingChars="117" w:hanging="281"/>
        <w:rPr>
          <w:rFonts w:eastAsiaTheme="minorEastAsia" w:hint="eastAsia"/>
          <w:szCs w:val="24"/>
        </w:rPr>
      </w:pPr>
    </w:p>
    <w:p w:rsidR="00362E2A" w:rsidRPr="002539BD" w:rsidRDefault="00C9649C" w:rsidP="00873406">
      <w:pPr>
        <w:snapToGrid w:val="0"/>
        <w:spacing w:afterLines="50" w:after="180"/>
        <w:ind w:leftChars="1" w:left="283" w:hangingChars="117" w:hanging="281"/>
        <w:jc w:val="both"/>
        <w:rPr>
          <w:rFonts w:ascii="Times New Roman" w:hAnsi="Times New Roman" w:cs="Times New Roman"/>
          <w:szCs w:val="24"/>
        </w:rPr>
      </w:pPr>
      <w:r w:rsidRPr="002539BD">
        <w:rPr>
          <w:rFonts w:ascii="Times New Roman" w:hAnsi="Times New Roman" w:cs="Times New Roman"/>
          <w:szCs w:val="24"/>
        </w:rPr>
        <w:t>Liou, Y.-C., J.-L. Chiou, W.-H. Chen, H.-Y. Yu, 2014:</w:t>
      </w:r>
      <w:r w:rsidR="00873406" w:rsidRPr="002539BD">
        <w:rPr>
          <w:rFonts w:ascii="Times New Roman" w:hAnsi="Times New Roman" w:cs="Times New Roman"/>
          <w:szCs w:val="24"/>
        </w:rPr>
        <w:t xml:space="preserve"> Improving the model convective </w:t>
      </w:r>
      <w:r w:rsidRPr="002539BD">
        <w:rPr>
          <w:rFonts w:ascii="Times New Roman" w:hAnsi="Times New Roman" w:cs="Times New Roman"/>
          <w:szCs w:val="24"/>
        </w:rPr>
        <w:t>storm quantitative precipitation nowcasting by assimilating state variables retrieved</w:t>
      </w:r>
      <w:r w:rsidR="00873406" w:rsidRPr="002539BD">
        <w:rPr>
          <w:rFonts w:ascii="Times New Roman" w:hAnsi="Times New Roman" w:cs="Times New Roman"/>
          <w:szCs w:val="24"/>
        </w:rPr>
        <w:t xml:space="preserve"> </w:t>
      </w:r>
      <w:r w:rsidR="007705C1" w:rsidRPr="002539BD">
        <w:rPr>
          <w:rFonts w:ascii="Times New Roman" w:hAnsi="Times New Roman" w:cs="Times New Roman"/>
          <w:szCs w:val="24"/>
        </w:rPr>
        <w:t xml:space="preserve">from </w:t>
      </w:r>
      <w:r w:rsidRPr="002539BD">
        <w:rPr>
          <w:rFonts w:ascii="Times New Roman" w:hAnsi="Times New Roman" w:cs="Times New Roman"/>
          <w:szCs w:val="24"/>
        </w:rPr>
        <w:t>multiple-Doppler radar o</w:t>
      </w:r>
      <w:r w:rsidR="00F95857" w:rsidRPr="002539BD">
        <w:rPr>
          <w:rFonts w:ascii="Times New Roman" w:hAnsi="Times New Roman" w:cs="Times New Roman"/>
          <w:szCs w:val="24"/>
        </w:rPr>
        <w:t xml:space="preserve">bservations. </w:t>
      </w:r>
      <w:r w:rsidRPr="002539BD">
        <w:rPr>
          <w:rFonts w:ascii="Times New Roman" w:hAnsi="Times New Roman" w:cs="Times New Roman"/>
          <w:i/>
          <w:szCs w:val="24"/>
        </w:rPr>
        <w:t>Mon. Wea. Rev.</w:t>
      </w:r>
      <w:r w:rsidRPr="002539BD">
        <w:rPr>
          <w:rFonts w:ascii="Times New Roman" w:hAnsi="Times New Roman" w:cs="Times New Roman"/>
          <w:szCs w:val="24"/>
        </w:rPr>
        <w:t xml:space="preserve">, </w:t>
      </w:r>
      <w:r w:rsidRPr="002539BD">
        <w:rPr>
          <w:rFonts w:ascii="Times New Roman" w:hAnsi="Times New Roman" w:cs="Times New Roman"/>
          <w:b/>
          <w:szCs w:val="24"/>
        </w:rPr>
        <w:t>142</w:t>
      </w:r>
      <w:r w:rsidRPr="002539BD">
        <w:rPr>
          <w:rFonts w:ascii="Times New Roman" w:hAnsi="Times New Roman" w:cs="Times New Roman"/>
          <w:szCs w:val="24"/>
        </w:rPr>
        <w:t>, 4017–4035.</w:t>
      </w:r>
    </w:p>
    <w:sectPr w:rsidR="00362E2A" w:rsidRPr="002539BD" w:rsidSect="002C3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75" w:rsidRDefault="00BA7275" w:rsidP="005C0018">
      <w:r>
        <w:separator/>
      </w:r>
    </w:p>
  </w:endnote>
  <w:endnote w:type="continuationSeparator" w:id="0">
    <w:p w:rsidR="00BA7275" w:rsidRDefault="00BA7275" w:rsidP="005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75" w:rsidRDefault="00BA7275" w:rsidP="005C0018">
      <w:r>
        <w:separator/>
      </w:r>
    </w:p>
  </w:footnote>
  <w:footnote w:type="continuationSeparator" w:id="0">
    <w:p w:rsidR="00BA7275" w:rsidRDefault="00BA7275" w:rsidP="005C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8"/>
    <w:rsid w:val="00042DBF"/>
    <w:rsid w:val="0004510E"/>
    <w:rsid w:val="00045313"/>
    <w:rsid w:val="000C34BB"/>
    <w:rsid w:val="000D4A63"/>
    <w:rsid w:val="00126B81"/>
    <w:rsid w:val="0014721B"/>
    <w:rsid w:val="0019784C"/>
    <w:rsid w:val="001D1C8E"/>
    <w:rsid w:val="002539BD"/>
    <w:rsid w:val="0025766C"/>
    <w:rsid w:val="002B11F1"/>
    <w:rsid w:val="002C35E4"/>
    <w:rsid w:val="002F39EB"/>
    <w:rsid w:val="00362E2A"/>
    <w:rsid w:val="00431AE6"/>
    <w:rsid w:val="0045306A"/>
    <w:rsid w:val="004D36EF"/>
    <w:rsid w:val="005A501F"/>
    <w:rsid w:val="005A7DC1"/>
    <w:rsid w:val="005C0018"/>
    <w:rsid w:val="005D5AA0"/>
    <w:rsid w:val="005F730A"/>
    <w:rsid w:val="00606FFC"/>
    <w:rsid w:val="00651830"/>
    <w:rsid w:val="00665BE3"/>
    <w:rsid w:val="00665E99"/>
    <w:rsid w:val="006E2F9E"/>
    <w:rsid w:val="006F70C8"/>
    <w:rsid w:val="00742D08"/>
    <w:rsid w:val="0076370E"/>
    <w:rsid w:val="007705C1"/>
    <w:rsid w:val="007C5FC1"/>
    <w:rsid w:val="007E5759"/>
    <w:rsid w:val="00873406"/>
    <w:rsid w:val="008D2C90"/>
    <w:rsid w:val="008D7373"/>
    <w:rsid w:val="00953CD5"/>
    <w:rsid w:val="00982BE0"/>
    <w:rsid w:val="009B24E6"/>
    <w:rsid w:val="009C730D"/>
    <w:rsid w:val="00A032AD"/>
    <w:rsid w:val="00A80EDA"/>
    <w:rsid w:val="00AD1C47"/>
    <w:rsid w:val="00B808DC"/>
    <w:rsid w:val="00BA056D"/>
    <w:rsid w:val="00BA7275"/>
    <w:rsid w:val="00C101B3"/>
    <w:rsid w:val="00C47230"/>
    <w:rsid w:val="00C47B13"/>
    <w:rsid w:val="00C5262E"/>
    <w:rsid w:val="00C80A1C"/>
    <w:rsid w:val="00C9649C"/>
    <w:rsid w:val="00CC0D5A"/>
    <w:rsid w:val="00CD26C4"/>
    <w:rsid w:val="00D109E8"/>
    <w:rsid w:val="00D16AC2"/>
    <w:rsid w:val="00DE7D5E"/>
    <w:rsid w:val="00E019F4"/>
    <w:rsid w:val="00E112E8"/>
    <w:rsid w:val="00E24DE6"/>
    <w:rsid w:val="00E30D3B"/>
    <w:rsid w:val="00E51731"/>
    <w:rsid w:val="00E55118"/>
    <w:rsid w:val="00E7745A"/>
    <w:rsid w:val="00E83DA9"/>
    <w:rsid w:val="00E8733E"/>
    <w:rsid w:val="00E90326"/>
    <w:rsid w:val="00EA045C"/>
    <w:rsid w:val="00EB404D"/>
    <w:rsid w:val="00EE45B2"/>
    <w:rsid w:val="00EF228A"/>
    <w:rsid w:val="00F0011D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F728"/>
  <w15:chartTrackingRefBased/>
  <w15:docId w15:val="{A24FBD91-A9D5-43BA-97EE-FDD341AB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0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018"/>
    <w:rPr>
      <w:sz w:val="20"/>
      <w:szCs w:val="20"/>
    </w:rPr>
  </w:style>
  <w:style w:type="paragraph" w:styleId="2">
    <w:name w:val="Body Text Indent 2"/>
    <w:basedOn w:val="a"/>
    <w:link w:val="20"/>
    <w:rsid w:val="00873406"/>
    <w:pPr>
      <w:snapToGrid w:val="0"/>
      <w:ind w:left="425" w:hanging="425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873406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38AB-CDDF-42D5-ADED-CB3208C3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ghosheep</dc:creator>
  <cp:keywords/>
  <dc:description/>
  <cp:lastModifiedBy>tyliou</cp:lastModifiedBy>
  <cp:revision>10</cp:revision>
  <dcterms:created xsi:type="dcterms:W3CDTF">2019-04-27T13:51:00Z</dcterms:created>
  <dcterms:modified xsi:type="dcterms:W3CDTF">2019-04-27T14:21:00Z</dcterms:modified>
</cp:coreProperties>
</file>