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3C" w:rsidRPr="002B173C" w:rsidRDefault="002B173C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</w:pPr>
      <w:r w:rsidRPr="002B173C">
        <w:rPr>
          <w:rFonts w:ascii="Times New Roman" w:eastAsia="標楷體" w:hAnsi="Times New Roman" w:cs="Times New Roman"/>
          <w:b/>
          <w:color w:val="000000"/>
          <w:kern w:val="0"/>
          <w:sz w:val="40"/>
          <w:szCs w:val="40"/>
        </w:rPr>
        <w:t>國立中央大學大氣物理研究所書報討論</w:t>
      </w:r>
    </w:p>
    <w:p w:rsidR="002B173C" w:rsidRPr="002B173C" w:rsidRDefault="009C2601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</w:t>
      </w:r>
      <w:r w:rsidR="002B173C" w:rsidRPr="002B173C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C41094">
        <w:rPr>
          <w:rFonts w:ascii="Times New Roman" w:eastAsia="標楷體" w:hAnsi="Times New Roman" w:cs="Times New Roman"/>
          <w:color w:val="000000"/>
          <w:kern w:val="0"/>
          <w:szCs w:val="24"/>
        </w:rPr>
        <w:t>201</w:t>
      </w:r>
      <w:r w:rsidR="00C41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8</w:t>
      </w:r>
      <w:r w:rsidR="002B173C" w:rsidRPr="002B173C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="00C41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03</w:t>
      </w:r>
      <w:r w:rsidR="002B173C" w:rsidRPr="002B173C">
        <w:rPr>
          <w:rFonts w:ascii="Times New Roman" w:eastAsia="標楷體" w:hAnsi="Times New Roman" w:cs="Times New Roman"/>
          <w:color w:val="000000"/>
          <w:kern w:val="0"/>
          <w:szCs w:val="24"/>
        </w:rPr>
        <w:t>/</w:t>
      </w:r>
      <w:r w:rsidR="00C41094"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16</w:t>
      </w:r>
    </w:p>
    <w:p w:rsidR="002B173C" w:rsidRPr="002B173C" w:rsidRDefault="002B173C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2B173C">
        <w:rPr>
          <w:rFonts w:ascii="Times New Roman" w:eastAsia="標楷體" w:hAnsi="Times New Roman" w:cs="Times New Roman"/>
          <w:kern w:val="0"/>
          <w:szCs w:val="24"/>
        </w:rPr>
        <w:t>地點：</w:t>
      </w:r>
      <w:r w:rsidRPr="002B173C">
        <w:rPr>
          <w:rFonts w:ascii="Times New Roman" w:eastAsia="標楷體" w:hAnsi="Times New Roman" w:cs="Times New Roman"/>
          <w:kern w:val="0"/>
          <w:szCs w:val="24"/>
        </w:rPr>
        <w:t>S1-713</w:t>
      </w:r>
    </w:p>
    <w:p w:rsidR="002B173C" w:rsidRPr="002B173C" w:rsidRDefault="002B173C" w:rsidP="002B173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2B173C">
        <w:rPr>
          <w:rFonts w:ascii="Times New Roman" w:eastAsia="標楷體" w:hAnsi="Times New Roman" w:cs="Times New Roman"/>
          <w:color w:val="000000"/>
          <w:kern w:val="0"/>
          <w:szCs w:val="24"/>
        </w:rPr>
        <w:t>講員：林巧均</w:t>
      </w:r>
    </w:p>
    <w:p w:rsidR="002B173C" w:rsidRPr="002B173C" w:rsidRDefault="009C2601" w:rsidP="00507917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2B173C" w:rsidRPr="002B173C">
        <w:rPr>
          <w:rFonts w:ascii="Times New Roman" w:eastAsia="標楷體" w:hAnsi="Times New Roman" w:cs="Times New Roman"/>
          <w:kern w:val="0"/>
          <w:szCs w:val="24"/>
        </w:rPr>
        <w:t>指導教授：余嘉裕</w:t>
      </w:r>
      <w:r w:rsidR="002B173C" w:rsidRPr="002B173C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2B173C" w:rsidRPr="002B173C">
        <w:rPr>
          <w:rFonts w:ascii="Times New Roman" w:eastAsia="標楷體" w:hAnsi="Times New Roman" w:cs="Times New Roman"/>
          <w:kern w:val="0"/>
          <w:szCs w:val="24"/>
        </w:rPr>
        <w:t>老師</w:t>
      </w:r>
      <w:r w:rsidR="002B173C" w:rsidRPr="002B173C">
        <w:rPr>
          <w:rFonts w:ascii="Times New Roman" w:eastAsia="標楷體" w:hAnsi="Times New Roman" w:cs="Times New Roman"/>
          <w:kern w:val="0"/>
          <w:szCs w:val="24"/>
        </w:rPr>
        <w:t xml:space="preserve"> </w:t>
      </w:r>
    </w:p>
    <w:p w:rsidR="008706CA" w:rsidRDefault="00C41094" w:rsidP="000E031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</w:pPr>
      <w:r w:rsidRPr="00C41094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  <w:t xml:space="preserve">Changes in the structure and propagation </w:t>
      </w:r>
    </w:p>
    <w:p w:rsidR="002B173C" w:rsidRDefault="00C41094" w:rsidP="000B786F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</w:pPr>
      <w:r w:rsidRPr="00C41094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  <w:t>of the MJO with increasing CO</w:t>
      </w:r>
      <w:r w:rsidRPr="00B72DFE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  <w:vertAlign w:val="subscript"/>
        </w:rPr>
        <w:t>2</w:t>
      </w:r>
      <w:r w:rsidRPr="002B173C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  <w:t xml:space="preserve"> </w:t>
      </w:r>
    </w:p>
    <w:p w:rsidR="00B72DFE" w:rsidRPr="00B72DFE" w:rsidRDefault="00462A5E" w:rsidP="000B786F">
      <w:pPr>
        <w:pBdr>
          <w:top w:val="nil"/>
          <w:left w:val="nil"/>
          <w:bottom w:val="nil"/>
          <w:right w:val="nil"/>
          <w:between w:val="nil"/>
        </w:pBdr>
        <w:spacing w:after="240" w:line="400" w:lineRule="exact"/>
        <w:jc w:val="center"/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隨</w:t>
      </w:r>
      <w:r w:rsidR="00B72DFE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C</w:t>
      </w:r>
      <w:r w:rsidR="00B72DFE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</w:rPr>
        <w:t>O</w:t>
      </w:r>
      <w:r w:rsidR="00B72DFE" w:rsidRPr="00B72DFE">
        <w:rPr>
          <w:rFonts w:ascii="Times New Roman" w:eastAsia="標楷體" w:hAnsi="Times New Roman" w:cs="Times New Roman"/>
          <w:b/>
          <w:color w:val="000000"/>
          <w:kern w:val="0"/>
          <w:sz w:val="32"/>
          <w:szCs w:val="36"/>
          <w:vertAlign w:val="subscript"/>
        </w:rPr>
        <w:t>2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增加討論</w:t>
      </w:r>
      <w:r w:rsidR="00B72DFE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MJO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在</w:t>
      </w:r>
      <w:r w:rsidR="00B72DFE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結構與</w:t>
      </w:r>
      <w:r w:rsidR="00BC6C1C"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波速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32"/>
          <w:szCs w:val="36"/>
        </w:rPr>
        <w:t>的改變</w:t>
      </w:r>
    </w:p>
    <w:p w:rsidR="00585BED" w:rsidRPr="00585BED" w:rsidRDefault="002B173C" w:rsidP="00585BED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2B173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摘</w:t>
      </w:r>
      <w:r w:rsidRPr="002B173C"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要</w:t>
      </w:r>
    </w:p>
    <w:p w:rsidR="004002DF" w:rsidRPr="006F19F0" w:rsidRDefault="00EE0AC9" w:rsidP="00900B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0" w:firstLine="460"/>
        <w:jc w:val="both"/>
        <w:rPr>
          <w:rFonts w:ascii="Times New Roman" w:eastAsia="標楷體" w:hAnsi="Times New Roman" w:cs="Times New Roman"/>
          <w:sz w:val="23"/>
          <w:szCs w:val="23"/>
        </w:rPr>
      </w:pPr>
      <w:r w:rsidRPr="006F19F0">
        <w:rPr>
          <w:rFonts w:ascii="Times New Roman" w:eastAsia="標楷體" w:hAnsi="Times New Roman" w:cs="Times New Roman"/>
          <w:sz w:val="23"/>
          <w:szCs w:val="23"/>
        </w:rPr>
        <w:t>作者等人使用</w:t>
      </w:r>
      <w:r w:rsidR="000457E1" w:rsidRPr="006F19F0">
        <w:rPr>
          <w:rFonts w:ascii="Times New Roman" w:eastAsia="標楷體" w:hAnsi="Times New Roman" w:cs="Times New Roman"/>
          <w:sz w:val="23"/>
          <w:szCs w:val="23"/>
        </w:rPr>
        <w:t>Godd</w:t>
      </w:r>
      <w:r w:rsidR="00806EA9">
        <w:rPr>
          <w:rFonts w:ascii="Times New Roman" w:eastAsia="標楷體" w:hAnsi="Times New Roman" w:cs="Times New Roman"/>
          <w:sz w:val="23"/>
          <w:szCs w:val="23"/>
        </w:rPr>
        <w:t>ard Institute for Space Studies</w:t>
      </w:r>
      <w:r w:rsidR="00444B02">
        <w:rPr>
          <w:rFonts w:ascii="Times New Roman" w:eastAsia="標楷體" w:hAnsi="Times New Roman" w:cs="Times New Roman" w:hint="eastAsia"/>
          <w:sz w:val="23"/>
          <w:szCs w:val="23"/>
        </w:rPr>
        <w:t>（</w:t>
      </w:r>
      <w:r w:rsidR="004B42AB" w:rsidRPr="006F19F0">
        <w:rPr>
          <w:rFonts w:ascii="Times New Roman" w:eastAsia="標楷體" w:hAnsi="Times New Roman" w:cs="Times New Roman"/>
          <w:sz w:val="23"/>
          <w:szCs w:val="23"/>
        </w:rPr>
        <w:t>GISS</w:t>
      </w:r>
      <w:r w:rsidR="00444B02">
        <w:rPr>
          <w:rFonts w:ascii="Times New Roman" w:eastAsia="標楷體" w:hAnsi="Times New Roman" w:cs="Times New Roman" w:hint="eastAsia"/>
          <w:sz w:val="23"/>
          <w:szCs w:val="23"/>
        </w:rPr>
        <w:t>）</w:t>
      </w:r>
      <w:r w:rsidR="004B42AB" w:rsidRPr="006F19F0">
        <w:rPr>
          <w:rFonts w:ascii="Times New Roman" w:eastAsia="標楷體" w:hAnsi="Times New Roman" w:cs="Times New Roman"/>
          <w:sz w:val="23"/>
          <w:szCs w:val="23"/>
        </w:rPr>
        <w:t>全球氣候模式</w:t>
      </w:r>
      <w:r w:rsidR="000457E1" w:rsidRPr="006F19F0">
        <w:rPr>
          <w:rFonts w:ascii="Times New Roman" w:eastAsia="標楷體" w:hAnsi="Times New Roman" w:cs="Times New Roman"/>
          <w:sz w:val="23"/>
          <w:szCs w:val="23"/>
        </w:rPr>
        <w:t>耦合一混合層深度</w:t>
      </w:r>
      <w:r w:rsidR="000457E1" w:rsidRPr="006F19F0">
        <w:rPr>
          <w:rFonts w:ascii="Times New Roman" w:eastAsia="標楷體" w:hAnsi="Times New Roman" w:cs="Times New Roman"/>
          <w:sz w:val="23"/>
          <w:szCs w:val="23"/>
        </w:rPr>
        <w:t>65</w:t>
      </w:r>
      <w:r w:rsidR="000457E1" w:rsidRPr="006F19F0">
        <w:rPr>
          <w:rFonts w:ascii="Times New Roman" w:eastAsia="標楷體" w:hAnsi="Times New Roman" w:cs="Times New Roman"/>
          <w:sz w:val="23"/>
          <w:szCs w:val="23"/>
        </w:rPr>
        <w:t>公尺的海洋模式，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設定</w:t>
      </w:r>
      <w:r w:rsidR="004B42AB" w:rsidRPr="006F19F0">
        <w:rPr>
          <w:rFonts w:ascii="Times New Roman" w:eastAsia="標楷體" w:hAnsi="Times New Roman" w:cs="Times New Roman"/>
          <w:sz w:val="23"/>
          <w:szCs w:val="23"/>
        </w:rPr>
        <w:t>大氣</w:t>
      </w:r>
      <w:r w:rsidR="004B42AB" w:rsidRPr="006F19F0">
        <w:rPr>
          <w:rFonts w:ascii="Times New Roman" w:eastAsia="標楷體" w:hAnsi="Times New Roman" w:cs="Times New Roman"/>
          <w:sz w:val="23"/>
          <w:szCs w:val="23"/>
        </w:rPr>
        <w:t>CO</w:t>
      </w:r>
      <w:r w:rsidR="004B42AB" w:rsidRPr="006F19F0">
        <w:rPr>
          <w:rFonts w:ascii="Times New Roman" w:eastAsia="標楷體" w:hAnsi="Times New Roman" w:cs="Times New Roman"/>
          <w:sz w:val="23"/>
          <w:szCs w:val="23"/>
          <w:vertAlign w:val="subscript"/>
        </w:rPr>
        <w:t>2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濃度</w:t>
      </w:r>
      <w:r w:rsidR="00A30654">
        <w:rPr>
          <w:rFonts w:ascii="Times New Roman" w:eastAsia="標楷體" w:hAnsi="Times New Roman" w:cs="Times New Roman"/>
          <w:sz w:val="23"/>
          <w:szCs w:val="23"/>
        </w:rPr>
        <w:t>為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工業化前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0.5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、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1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、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2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和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4</w:t>
      </w:r>
      <w:r w:rsidR="00C93006" w:rsidRPr="006F19F0">
        <w:rPr>
          <w:rFonts w:ascii="Times New Roman" w:eastAsia="標楷體" w:hAnsi="Times New Roman" w:cs="Times New Roman"/>
          <w:sz w:val="23"/>
          <w:szCs w:val="23"/>
        </w:rPr>
        <w:t>倍，</w:t>
      </w:r>
      <w:r w:rsidR="00C53CBA" w:rsidRPr="006F19F0">
        <w:rPr>
          <w:rFonts w:ascii="Times New Roman" w:eastAsia="標楷體" w:hAnsi="Times New Roman" w:cs="Times New Roman"/>
          <w:sz w:val="23"/>
          <w:szCs w:val="23"/>
        </w:rPr>
        <w:t>主要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分析</w:t>
      </w:r>
      <w:r w:rsidR="00AB01B3">
        <w:rPr>
          <w:rFonts w:ascii="Times New Roman" w:eastAsia="標楷體" w:hAnsi="Times New Roman" w:cs="Times New Roman"/>
          <w:sz w:val="23"/>
          <w:szCs w:val="23"/>
        </w:rPr>
        <w:t>範圍</w:t>
      </w:r>
      <w:r w:rsidR="00AB01B3">
        <w:rPr>
          <w:rFonts w:ascii="Times New Roman" w:eastAsia="標楷體" w:hAnsi="Times New Roman" w:cs="Times New Roman" w:hint="eastAsia"/>
          <w:sz w:val="23"/>
          <w:szCs w:val="23"/>
        </w:rPr>
        <w:t>於</w:t>
      </w:r>
      <w:r w:rsidR="00F85689">
        <w:rPr>
          <w:rFonts w:ascii="Times New Roman" w:eastAsia="標楷體" w:hAnsi="Times New Roman" w:cs="Times New Roman" w:hint="eastAsia"/>
          <w:sz w:val="23"/>
          <w:szCs w:val="23"/>
        </w:rPr>
        <w:t>西太平洋</w:t>
      </w:r>
      <w:proofErr w:type="gramStart"/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熱帶暖池</w:t>
      </w:r>
      <w:proofErr w:type="gramEnd"/>
      <w:r w:rsidR="00731B6C" w:rsidRPr="006F19F0">
        <w:rPr>
          <w:rFonts w:ascii="Times New Roman" w:eastAsia="標楷體" w:hAnsi="Times New Roman" w:cs="Times New Roman"/>
          <w:sz w:val="23"/>
          <w:szCs w:val="23"/>
        </w:rPr>
        <w:t>（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60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°</w:t>
      </w:r>
      <w:r w:rsidR="00296B83">
        <w:rPr>
          <w:rFonts w:ascii="Times New Roman" w:eastAsia="標楷體" w:hAnsi="Times New Roman" w:cs="Times New Roman"/>
          <w:sz w:val="23"/>
          <w:szCs w:val="23"/>
        </w:rPr>
        <w:t>E</w:t>
      </w:r>
      <w:r w:rsidR="00296B83">
        <w:rPr>
          <w:rFonts w:ascii="Times New Roman" w:eastAsia="標楷體" w:hAnsi="Times New Roman" w:cs="Times New Roman" w:hint="eastAsia"/>
          <w:sz w:val="23"/>
          <w:szCs w:val="23"/>
        </w:rPr>
        <w:t>－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180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°</w:t>
      </w:r>
      <w:r w:rsidR="00AB01B3">
        <w:rPr>
          <w:rFonts w:ascii="Times New Roman" w:eastAsia="標楷體" w:hAnsi="Times New Roman" w:cs="Times New Roman"/>
          <w:sz w:val="23"/>
          <w:szCs w:val="23"/>
        </w:rPr>
        <w:t>E</w:t>
      </w:r>
      <w:r w:rsidR="00AB01B3">
        <w:rPr>
          <w:rFonts w:ascii="Times New Roman" w:eastAsia="標楷體" w:hAnsi="Times New Roman" w:cs="Times New Roman" w:hint="eastAsia"/>
          <w:sz w:val="23"/>
          <w:szCs w:val="23"/>
        </w:rPr>
        <w:t>，</w:t>
      </w:r>
      <w:r w:rsidR="004F10CD">
        <w:rPr>
          <w:rFonts w:ascii="Times New Roman" w:eastAsia="標楷體" w:hAnsi="Times New Roman" w:cs="Times New Roman"/>
          <w:sz w:val="23"/>
          <w:szCs w:val="23"/>
        </w:rPr>
        <w:t>1</w:t>
      </w:r>
      <w:r w:rsidR="004F10CD">
        <w:rPr>
          <w:rFonts w:ascii="Times New Roman" w:eastAsia="標楷體" w:hAnsi="Times New Roman" w:cs="Times New Roman" w:hint="eastAsia"/>
          <w:sz w:val="23"/>
          <w:szCs w:val="23"/>
        </w:rPr>
        <w:t>5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°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N/S</w:t>
      </w:r>
      <w:r w:rsidR="00731B6C" w:rsidRPr="006F19F0">
        <w:rPr>
          <w:rFonts w:ascii="Times New Roman" w:eastAsia="標楷體" w:hAnsi="Times New Roman" w:cs="Times New Roman"/>
          <w:sz w:val="23"/>
          <w:szCs w:val="23"/>
        </w:rPr>
        <w:t>）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區域，</w:t>
      </w:r>
      <w:r w:rsidR="00BA4FBA">
        <w:rPr>
          <w:rFonts w:ascii="Times New Roman" w:eastAsia="標楷體" w:hAnsi="Times New Roman" w:cs="Times New Roman"/>
          <w:sz w:val="23"/>
          <w:szCs w:val="23"/>
        </w:rPr>
        <w:t>並利</w:t>
      </w:r>
      <w:r w:rsidR="00EF1F84">
        <w:rPr>
          <w:rFonts w:ascii="Times New Roman" w:eastAsia="標楷體" w:hAnsi="Times New Roman" w:cs="Times New Roman" w:hint="eastAsia"/>
          <w:sz w:val="23"/>
          <w:szCs w:val="23"/>
        </w:rPr>
        <w:t>用</w:t>
      </w:r>
      <w:r w:rsidR="00BA4FBA">
        <w:rPr>
          <w:rFonts w:ascii="Times New Roman" w:eastAsia="標楷體" w:hAnsi="Times New Roman" w:cs="Times New Roman" w:hint="eastAsia"/>
          <w:sz w:val="23"/>
          <w:szCs w:val="23"/>
        </w:rPr>
        <w:t>水氣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與降水量討論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Madden-Julian Oscillation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（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MJO</w:t>
      </w:r>
      <w:r w:rsidR="002928CA" w:rsidRPr="006F19F0">
        <w:rPr>
          <w:rFonts w:ascii="Times New Roman" w:eastAsia="標楷體" w:hAnsi="Times New Roman" w:cs="Times New Roman"/>
          <w:sz w:val="23"/>
          <w:szCs w:val="23"/>
        </w:rPr>
        <w:t>）</w:t>
      </w:r>
      <w:r w:rsidR="00C53CBA" w:rsidRPr="006F19F0">
        <w:rPr>
          <w:rFonts w:ascii="Times New Roman" w:eastAsia="標楷體" w:hAnsi="Times New Roman" w:cs="Times New Roman"/>
          <w:sz w:val="23"/>
          <w:szCs w:val="23"/>
        </w:rPr>
        <w:t>結構與</w:t>
      </w:r>
      <w:r w:rsidR="00BC6C1C">
        <w:rPr>
          <w:rFonts w:ascii="Times New Roman" w:eastAsia="標楷體" w:hAnsi="Times New Roman" w:cs="Times New Roman" w:hint="eastAsia"/>
          <w:sz w:val="23"/>
          <w:szCs w:val="23"/>
        </w:rPr>
        <w:t>波速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的變化</w:t>
      </w:r>
      <w:r w:rsidR="00014092" w:rsidRPr="006F19F0">
        <w:rPr>
          <w:rFonts w:ascii="Times New Roman" w:eastAsia="標楷體" w:hAnsi="Times New Roman" w:cs="Times New Roman"/>
          <w:sz w:val="23"/>
          <w:szCs w:val="23"/>
        </w:rPr>
        <w:t>。</w:t>
      </w:r>
    </w:p>
    <w:p w:rsidR="001D6A58" w:rsidRPr="00A86A98" w:rsidRDefault="006F19F0" w:rsidP="00900BAC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firstLineChars="200" w:firstLine="460"/>
        <w:jc w:val="both"/>
        <w:rPr>
          <w:rFonts w:ascii="Times New Roman" w:eastAsia="標楷體" w:hAnsi="Times New Roman" w:cs="Times New Roman"/>
          <w:color w:val="FF0000"/>
          <w:sz w:val="23"/>
          <w:szCs w:val="23"/>
        </w:rPr>
      </w:pPr>
      <w:r>
        <w:rPr>
          <w:rFonts w:ascii="Times New Roman" w:eastAsia="標楷體" w:hAnsi="Times New Roman" w:cs="Times New Roman" w:hint="eastAsia"/>
          <w:sz w:val="23"/>
          <w:szCs w:val="23"/>
        </w:rPr>
        <w:t>結果顯示，在</w:t>
      </w:r>
      <w:r w:rsidRPr="006F19F0">
        <w:rPr>
          <w:rFonts w:ascii="Times New Roman" w:eastAsia="標楷體" w:hAnsi="Times New Roman" w:cs="Times New Roman"/>
          <w:sz w:val="23"/>
          <w:szCs w:val="23"/>
        </w:rPr>
        <w:t>MJO</w:t>
      </w:r>
      <w:r w:rsidRPr="006F19F0">
        <w:rPr>
          <w:rFonts w:ascii="Times New Roman" w:eastAsia="標楷體" w:hAnsi="Times New Roman" w:cs="Times New Roman"/>
          <w:sz w:val="23"/>
          <w:szCs w:val="23"/>
        </w:rPr>
        <w:t>時空尺度（東傳，波數</w:t>
      </w:r>
      <w:r w:rsidRPr="006F19F0">
        <w:rPr>
          <w:rFonts w:ascii="Times New Roman" w:eastAsia="標楷體" w:hAnsi="Times New Roman" w:cs="Times New Roman"/>
          <w:sz w:val="23"/>
          <w:szCs w:val="23"/>
        </w:rPr>
        <w:t>1</w:t>
      </w:r>
      <w:r w:rsidRPr="006F19F0">
        <w:rPr>
          <w:rFonts w:ascii="Times New Roman" w:eastAsia="標楷體" w:hAnsi="Times New Roman" w:cs="Times New Roman"/>
          <w:sz w:val="23"/>
          <w:szCs w:val="23"/>
        </w:rPr>
        <w:t>－</w:t>
      </w:r>
      <w:r w:rsidRPr="006F19F0">
        <w:rPr>
          <w:rFonts w:ascii="Times New Roman" w:eastAsia="標楷體" w:hAnsi="Times New Roman" w:cs="Times New Roman"/>
          <w:sz w:val="23"/>
          <w:szCs w:val="23"/>
        </w:rPr>
        <w:t>5</w:t>
      </w:r>
      <w:r w:rsidRPr="006F19F0">
        <w:rPr>
          <w:rFonts w:ascii="Times New Roman" w:eastAsia="標楷體" w:hAnsi="Times New Roman" w:cs="Times New Roman"/>
          <w:sz w:val="23"/>
          <w:szCs w:val="23"/>
        </w:rPr>
        <w:t>，週期</w:t>
      </w:r>
      <w:r w:rsidRPr="006F19F0">
        <w:rPr>
          <w:rFonts w:ascii="Times New Roman" w:eastAsia="標楷體" w:hAnsi="Times New Roman" w:cs="Times New Roman"/>
          <w:sz w:val="23"/>
          <w:szCs w:val="23"/>
        </w:rPr>
        <w:t>20</w:t>
      </w:r>
      <w:r w:rsidRPr="006F19F0">
        <w:rPr>
          <w:rFonts w:ascii="Times New Roman" w:eastAsia="標楷體" w:hAnsi="Times New Roman" w:cs="Times New Roman"/>
          <w:sz w:val="23"/>
          <w:szCs w:val="23"/>
        </w:rPr>
        <w:t>－</w:t>
      </w:r>
      <w:r w:rsidRPr="006F19F0">
        <w:rPr>
          <w:rFonts w:ascii="Times New Roman" w:eastAsia="標楷體" w:hAnsi="Times New Roman" w:cs="Times New Roman"/>
          <w:sz w:val="23"/>
          <w:szCs w:val="23"/>
        </w:rPr>
        <w:t xml:space="preserve">100 </w:t>
      </w:r>
      <w:r w:rsidRPr="006F19F0">
        <w:rPr>
          <w:rFonts w:ascii="Times New Roman" w:eastAsia="標楷體" w:hAnsi="Times New Roman" w:cs="Times New Roman"/>
          <w:sz w:val="23"/>
          <w:szCs w:val="23"/>
        </w:rPr>
        <w:t>天）</w:t>
      </w:r>
      <w:r>
        <w:rPr>
          <w:rFonts w:ascii="Times New Roman" w:eastAsia="標楷體" w:hAnsi="Times New Roman" w:cs="Times New Roman" w:hint="eastAsia"/>
          <w:sz w:val="23"/>
          <w:szCs w:val="23"/>
        </w:rPr>
        <w:t>中，隨著暖化</w:t>
      </w:r>
      <w:r w:rsidR="00F771B4">
        <w:rPr>
          <w:rFonts w:ascii="Times New Roman" w:eastAsia="標楷體" w:hAnsi="Times New Roman" w:cs="Times New Roman" w:hint="eastAsia"/>
          <w:sz w:val="23"/>
          <w:szCs w:val="23"/>
        </w:rPr>
        <w:t>有較強</w:t>
      </w:r>
      <w:r w:rsidR="003773AC">
        <w:rPr>
          <w:rFonts w:ascii="Times New Roman" w:eastAsia="標楷體" w:hAnsi="Times New Roman" w:cs="Times New Roman" w:hint="eastAsia"/>
          <w:sz w:val="23"/>
          <w:szCs w:val="23"/>
        </w:rPr>
        <w:t>降水</w:t>
      </w:r>
      <w:r>
        <w:rPr>
          <w:rFonts w:ascii="Times New Roman" w:eastAsia="標楷體" w:hAnsi="Times New Roman" w:cs="Times New Roman" w:hint="eastAsia"/>
          <w:sz w:val="23"/>
          <w:szCs w:val="23"/>
        </w:rPr>
        <w:t>，但</w:t>
      </w:r>
      <w:r w:rsidR="00EF1F84">
        <w:rPr>
          <w:rFonts w:ascii="Times New Roman" w:eastAsia="標楷體" w:hAnsi="Times New Roman" w:cs="Times New Roman" w:hint="eastAsia"/>
          <w:sz w:val="23"/>
          <w:szCs w:val="23"/>
        </w:rPr>
        <w:t>850hPa</w:t>
      </w:r>
      <w:r w:rsidRPr="006F19F0">
        <w:rPr>
          <w:rFonts w:ascii="Times New Roman" w:eastAsia="標楷體" w:hAnsi="Times New Roman" w:cs="Times New Roman"/>
          <w:sz w:val="23"/>
          <w:szCs w:val="23"/>
        </w:rPr>
        <w:t>風場</w:t>
      </w:r>
      <w:r w:rsidR="00830A57">
        <w:rPr>
          <w:rFonts w:ascii="Times New Roman" w:eastAsia="標楷體" w:hAnsi="Times New Roman" w:cs="Times New Roman" w:hint="eastAsia"/>
          <w:sz w:val="23"/>
          <w:szCs w:val="23"/>
        </w:rPr>
        <w:t>卻</w:t>
      </w:r>
      <w:r>
        <w:rPr>
          <w:rFonts w:ascii="Times New Roman" w:eastAsia="標楷體" w:hAnsi="Times New Roman" w:cs="Times New Roman" w:hint="eastAsia"/>
          <w:sz w:val="23"/>
          <w:szCs w:val="23"/>
        </w:rPr>
        <w:t>無相同</w:t>
      </w:r>
      <w:r w:rsidR="00EF1F84">
        <w:rPr>
          <w:rFonts w:ascii="Times New Roman" w:eastAsia="標楷體" w:hAnsi="Times New Roman" w:cs="Times New Roman" w:hint="eastAsia"/>
          <w:sz w:val="23"/>
          <w:szCs w:val="23"/>
        </w:rPr>
        <w:t>變化</w:t>
      </w:r>
      <w:r>
        <w:rPr>
          <w:rFonts w:ascii="Times New Roman" w:eastAsia="標楷體" w:hAnsi="Times New Roman" w:cs="Times New Roman" w:hint="eastAsia"/>
          <w:sz w:val="23"/>
          <w:szCs w:val="23"/>
        </w:rPr>
        <w:t>，</w:t>
      </w:r>
      <w:r w:rsidR="00830A57">
        <w:rPr>
          <w:rFonts w:ascii="Times New Roman" w:eastAsia="標楷體" w:hAnsi="Times New Roman" w:cs="Times New Roman" w:hint="eastAsia"/>
          <w:sz w:val="23"/>
          <w:szCs w:val="23"/>
        </w:rPr>
        <w:t>表示</w:t>
      </w:r>
      <w:r>
        <w:rPr>
          <w:rFonts w:ascii="Times New Roman" w:eastAsia="標楷體" w:hAnsi="Times New Roman" w:cs="Times New Roman" w:hint="eastAsia"/>
          <w:sz w:val="23"/>
          <w:szCs w:val="23"/>
        </w:rPr>
        <w:t>其並非影響的主因</w:t>
      </w:r>
      <w:r w:rsidR="00082F92">
        <w:rPr>
          <w:rFonts w:ascii="Times New Roman" w:eastAsia="標楷體" w:hAnsi="Times New Roman" w:cs="Times New Roman" w:hint="eastAsia"/>
          <w:sz w:val="23"/>
          <w:szCs w:val="23"/>
        </w:rPr>
        <w:t>，由前人研究提出可能為水氣梯度增加所致</w:t>
      </w:r>
      <w:r>
        <w:rPr>
          <w:rFonts w:ascii="Times New Roman" w:eastAsia="標楷體" w:hAnsi="Times New Roman" w:cs="Times New Roman" w:hint="eastAsia"/>
          <w:sz w:val="23"/>
          <w:szCs w:val="23"/>
        </w:rPr>
        <w:t>；</w:t>
      </w:r>
      <w:r w:rsidRPr="006F19F0">
        <w:rPr>
          <w:rFonts w:ascii="Times New Roman" w:eastAsia="標楷體" w:hAnsi="Times New Roman" w:cs="Times New Roman"/>
          <w:sz w:val="23"/>
          <w:szCs w:val="23"/>
        </w:rPr>
        <w:t>垂直</w:t>
      </w:r>
      <w:r w:rsidR="003773AC">
        <w:rPr>
          <w:rFonts w:ascii="Times New Roman" w:eastAsia="標楷體" w:hAnsi="Times New Roman" w:cs="Times New Roman" w:hint="eastAsia"/>
          <w:sz w:val="23"/>
          <w:szCs w:val="23"/>
        </w:rPr>
        <w:t>結構</w:t>
      </w:r>
      <w:r w:rsidR="00F771B4">
        <w:rPr>
          <w:rFonts w:ascii="Times New Roman" w:eastAsia="標楷體" w:hAnsi="Times New Roman" w:cs="Times New Roman" w:hint="eastAsia"/>
          <w:sz w:val="23"/>
          <w:szCs w:val="23"/>
        </w:rPr>
        <w:t>上</w:t>
      </w:r>
      <w:r>
        <w:rPr>
          <w:rFonts w:ascii="Times New Roman" w:eastAsia="標楷體" w:hAnsi="Times New Roman" w:cs="Times New Roman" w:hint="eastAsia"/>
          <w:sz w:val="23"/>
          <w:szCs w:val="23"/>
        </w:rPr>
        <w:t>，</w:t>
      </w:r>
      <w:r w:rsidRPr="006F19F0">
        <w:rPr>
          <w:rFonts w:ascii="Times New Roman" w:eastAsia="標楷體" w:hAnsi="Times New Roman" w:cs="Times New Roman"/>
          <w:sz w:val="23"/>
          <w:szCs w:val="23"/>
        </w:rPr>
        <w:t>對流</w:t>
      </w:r>
      <w:r w:rsidR="00BA4FBA">
        <w:rPr>
          <w:rFonts w:ascii="Times New Roman" w:eastAsia="標楷體" w:hAnsi="Times New Roman" w:cs="Times New Roman" w:hint="eastAsia"/>
          <w:sz w:val="23"/>
          <w:szCs w:val="23"/>
        </w:rPr>
        <w:t>加深與</w:t>
      </w:r>
      <w:proofErr w:type="gramStart"/>
      <w:r w:rsidRPr="006F19F0">
        <w:rPr>
          <w:rFonts w:ascii="Times New Roman" w:eastAsia="標楷體" w:hAnsi="Times New Roman" w:cs="Times New Roman"/>
          <w:sz w:val="23"/>
          <w:szCs w:val="23"/>
        </w:rPr>
        <w:t>東側濕化</w:t>
      </w:r>
      <w:proofErr w:type="gramEnd"/>
      <w:r w:rsidRPr="006F19F0">
        <w:rPr>
          <w:rFonts w:ascii="Times New Roman" w:eastAsia="標楷體" w:hAnsi="Times New Roman" w:cs="Times New Roman"/>
          <w:sz w:val="23"/>
          <w:szCs w:val="23"/>
        </w:rPr>
        <w:t>、西</w:t>
      </w:r>
      <w:proofErr w:type="gramStart"/>
      <w:r w:rsidRPr="006F19F0">
        <w:rPr>
          <w:rFonts w:ascii="Times New Roman" w:eastAsia="標楷體" w:hAnsi="Times New Roman" w:cs="Times New Roman"/>
          <w:sz w:val="23"/>
          <w:szCs w:val="23"/>
        </w:rPr>
        <w:t>側乾化</w:t>
      </w:r>
      <w:proofErr w:type="gramEnd"/>
      <w:r w:rsidRPr="006F19F0">
        <w:rPr>
          <w:rFonts w:ascii="Times New Roman" w:eastAsia="標楷體" w:hAnsi="Times New Roman" w:cs="Times New Roman"/>
          <w:sz w:val="23"/>
          <w:szCs w:val="23"/>
        </w:rPr>
        <w:t>效率</w:t>
      </w:r>
      <w:r w:rsidR="00A572E4">
        <w:rPr>
          <w:rFonts w:ascii="Times New Roman" w:eastAsia="標楷體" w:hAnsi="Times New Roman" w:cs="Times New Roman" w:hint="eastAsia"/>
          <w:sz w:val="23"/>
          <w:szCs w:val="23"/>
        </w:rPr>
        <w:t>的提升</w:t>
      </w:r>
      <w:r w:rsidRPr="006F19F0">
        <w:rPr>
          <w:rFonts w:ascii="Times New Roman" w:eastAsia="標楷體" w:hAnsi="Times New Roman" w:cs="Times New Roman"/>
          <w:sz w:val="23"/>
          <w:szCs w:val="23"/>
        </w:rPr>
        <w:t>，</w:t>
      </w:r>
      <w:r w:rsidR="00BA4FBA">
        <w:rPr>
          <w:rFonts w:ascii="Times New Roman" w:eastAsia="標楷體" w:hAnsi="Times New Roman" w:cs="Times New Roman" w:hint="eastAsia"/>
          <w:sz w:val="23"/>
          <w:szCs w:val="23"/>
        </w:rPr>
        <w:t>有</w:t>
      </w:r>
      <w:r w:rsidRPr="006F19F0">
        <w:rPr>
          <w:rFonts w:ascii="Times New Roman" w:eastAsia="標楷體" w:hAnsi="Times New Roman" w:cs="Times New Roman"/>
          <w:sz w:val="23"/>
          <w:szCs w:val="23"/>
        </w:rPr>
        <w:t>對流生命週期縮短的</w:t>
      </w:r>
      <w:r w:rsidR="00BA4FBA">
        <w:rPr>
          <w:rFonts w:ascii="Times New Roman" w:eastAsia="標楷體" w:hAnsi="Times New Roman" w:cs="Times New Roman" w:hint="eastAsia"/>
          <w:sz w:val="23"/>
          <w:szCs w:val="23"/>
        </w:rPr>
        <w:t>現象。</w:t>
      </w:r>
      <w:r w:rsidR="00EF1F84">
        <w:rPr>
          <w:rFonts w:ascii="Times New Roman" w:eastAsia="標楷體" w:hAnsi="Times New Roman" w:cs="Times New Roman" w:hint="eastAsia"/>
          <w:sz w:val="23"/>
          <w:szCs w:val="23"/>
        </w:rPr>
        <w:t>從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兩項參數的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時空波</w:t>
      </w:r>
      <w:r w:rsidR="00830A57">
        <w:rPr>
          <w:rFonts w:ascii="Times New Roman" w:eastAsia="標楷體" w:hAnsi="Times New Roman" w:cs="Times New Roman" w:hint="eastAsia"/>
          <w:sz w:val="23"/>
          <w:szCs w:val="23"/>
        </w:rPr>
        <w:t>譜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分析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再次驗證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，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MJO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訊號</w:t>
      </w:r>
      <w:r w:rsidR="00B4503E" w:rsidRPr="006F19F0">
        <w:rPr>
          <w:rFonts w:ascii="Times New Roman" w:eastAsia="標楷體" w:hAnsi="Times New Roman" w:cs="Times New Roman"/>
          <w:sz w:val="23"/>
          <w:szCs w:val="23"/>
        </w:rPr>
        <w:t>不但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增強</w:t>
      </w:r>
      <w:r w:rsidR="00EF1F84">
        <w:rPr>
          <w:rFonts w:ascii="Times New Roman" w:eastAsia="標楷體" w:hAnsi="Times New Roman" w:cs="Times New Roman" w:hint="eastAsia"/>
          <w:sz w:val="23"/>
          <w:szCs w:val="23"/>
        </w:rPr>
        <w:t>，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且</w:t>
      </w:r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往高頻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（</w:t>
      </w:r>
      <w:r w:rsidR="00F771B4" w:rsidRPr="006F19F0">
        <w:rPr>
          <w:rFonts w:ascii="Times New Roman" w:eastAsia="標楷體" w:hAnsi="Times New Roman" w:cs="Times New Roman"/>
          <w:sz w:val="23"/>
          <w:szCs w:val="23"/>
        </w:rPr>
        <w:t>短</w:t>
      </w:r>
      <w:r w:rsidR="008D1739" w:rsidRPr="006F19F0">
        <w:rPr>
          <w:rFonts w:ascii="Times New Roman" w:eastAsia="標楷體" w:hAnsi="Times New Roman" w:cs="Times New Roman"/>
          <w:sz w:val="23"/>
          <w:szCs w:val="23"/>
        </w:rPr>
        <w:t>週期）</w:t>
      </w:r>
      <w:r w:rsidR="001D6A58" w:rsidRPr="006F19F0">
        <w:rPr>
          <w:rFonts w:ascii="Times New Roman" w:eastAsia="標楷體" w:hAnsi="Times New Roman" w:cs="Times New Roman"/>
          <w:sz w:val="23"/>
          <w:szCs w:val="23"/>
        </w:rPr>
        <w:t>、</w:t>
      </w:r>
      <w:proofErr w:type="gramStart"/>
      <w:r w:rsidR="00991AF2" w:rsidRPr="006F19F0">
        <w:rPr>
          <w:rFonts w:ascii="Times New Roman" w:eastAsia="標楷體" w:hAnsi="Times New Roman" w:cs="Times New Roman"/>
          <w:sz w:val="23"/>
          <w:szCs w:val="23"/>
        </w:rPr>
        <w:t>低波數</w:t>
      </w:r>
      <w:proofErr w:type="gramEnd"/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（長波長）</w:t>
      </w:r>
      <w:r w:rsidR="001D6A58" w:rsidRPr="006F19F0">
        <w:rPr>
          <w:rFonts w:ascii="Times New Roman" w:eastAsia="標楷體" w:hAnsi="Times New Roman" w:cs="Times New Roman"/>
          <w:sz w:val="23"/>
          <w:szCs w:val="23"/>
        </w:rPr>
        <w:t>發展，</w:t>
      </w:r>
      <w:r w:rsidR="00F771B4">
        <w:rPr>
          <w:rFonts w:ascii="Times New Roman" w:eastAsia="標楷體" w:hAnsi="Times New Roman" w:cs="Times New Roman" w:hint="eastAsia"/>
          <w:sz w:val="23"/>
          <w:szCs w:val="23"/>
        </w:rPr>
        <w:t>顯示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隨著暖化</w:t>
      </w:r>
      <w:r w:rsidR="00BA4FBA">
        <w:rPr>
          <w:rFonts w:ascii="Times New Roman" w:eastAsia="標楷體" w:hAnsi="Times New Roman" w:cs="Times New Roman" w:hint="eastAsia"/>
          <w:sz w:val="23"/>
          <w:szCs w:val="23"/>
        </w:rPr>
        <w:t>，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有</w:t>
      </w:r>
      <w:r w:rsidR="005A05BA">
        <w:rPr>
          <w:rFonts w:ascii="Times New Roman" w:eastAsia="標楷體" w:hAnsi="Times New Roman" w:cs="Times New Roman" w:hint="eastAsia"/>
          <w:sz w:val="23"/>
          <w:szCs w:val="23"/>
        </w:rPr>
        <w:t>較高</w:t>
      </w:r>
      <w:r w:rsidR="00BC6C1C">
        <w:rPr>
          <w:rFonts w:ascii="Times New Roman" w:eastAsia="標楷體" w:hAnsi="Times New Roman" w:cs="Times New Roman" w:hint="eastAsia"/>
          <w:sz w:val="23"/>
          <w:szCs w:val="23"/>
        </w:rPr>
        <w:t>波速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、</w:t>
      </w:r>
      <w:r w:rsidR="00AB01B3">
        <w:rPr>
          <w:rFonts w:ascii="Times New Roman" w:eastAsia="標楷體" w:hAnsi="Times New Roman" w:cs="Times New Roman" w:hint="eastAsia"/>
          <w:sz w:val="23"/>
          <w:szCs w:val="23"/>
        </w:rPr>
        <w:t>較短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週期</w:t>
      </w:r>
      <w:r w:rsidR="00AB01B3">
        <w:rPr>
          <w:rFonts w:ascii="Times New Roman" w:eastAsia="標楷體" w:hAnsi="Times New Roman" w:cs="Times New Roman"/>
          <w:sz w:val="23"/>
          <w:szCs w:val="23"/>
        </w:rPr>
        <w:t>以及</w:t>
      </w:r>
      <w:r w:rsidR="00AB01B3">
        <w:rPr>
          <w:rFonts w:ascii="Times New Roman" w:eastAsia="標楷體" w:hAnsi="Times New Roman" w:cs="Times New Roman" w:hint="eastAsia"/>
          <w:sz w:val="23"/>
          <w:szCs w:val="23"/>
        </w:rPr>
        <w:t>增強</w:t>
      </w:r>
      <w:r w:rsidR="00AB01B3">
        <w:rPr>
          <w:rFonts w:ascii="Times New Roman" w:eastAsia="標楷體" w:hAnsi="Times New Roman" w:cs="Times New Roman"/>
          <w:sz w:val="23"/>
          <w:szCs w:val="23"/>
        </w:rPr>
        <w:t>降水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的趨勢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。</w:t>
      </w:r>
      <w:r w:rsidR="004002DF" w:rsidRPr="006F19F0">
        <w:rPr>
          <w:rFonts w:ascii="Times New Roman" w:eastAsia="標楷體" w:hAnsi="Times New Roman" w:cs="Times New Roman"/>
          <w:sz w:val="23"/>
          <w:szCs w:val="23"/>
        </w:rPr>
        <w:t>然而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，同時發現在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低頻（週期約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20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天）</w:t>
      </w:r>
      <w:r w:rsidR="003773AC">
        <w:rPr>
          <w:rFonts w:ascii="Times New Roman" w:eastAsia="標楷體" w:hAnsi="Times New Roman" w:cs="Times New Roman" w:hint="eastAsia"/>
          <w:sz w:val="23"/>
          <w:szCs w:val="23"/>
        </w:rPr>
        <w:t>訊號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中，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不只</w:t>
      </w:r>
      <w:r w:rsidR="00A572E4">
        <w:rPr>
          <w:rFonts w:ascii="Times New Roman" w:eastAsia="標楷體" w:hAnsi="Times New Roman" w:cs="Times New Roman" w:hint="eastAsia"/>
          <w:sz w:val="23"/>
          <w:szCs w:val="23"/>
        </w:rPr>
        <w:t>有明顯強烈的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東傳訊號，西傳訊號</w:t>
      </w:r>
      <w:r w:rsidR="005A05BA">
        <w:rPr>
          <w:rFonts w:ascii="Times New Roman" w:eastAsia="標楷體" w:hAnsi="Times New Roman" w:cs="Times New Roman" w:hint="eastAsia"/>
          <w:sz w:val="23"/>
          <w:szCs w:val="23"/>
        </w:rPr>
        <w:t>強度</w:t>
      </w:r>
      <w:r w:rsidR="009173B7" w:rsidRPr="006F19F0">
        <w:rPr>
          <w:rFonts w:ascii="Times New Roman" w:eastAsia="標楷體" w:hAnsi="Times New Roman" w:cs="Times New Roman"/>
          <w:sz w:val="23"/>
          <w:szCs w:val="23"/>
        </w:rPr>
        <w:t>也</w:t>
      </w:r>
      <w:r w:rsidR="00BF6E02">
        <w:rPr>
          <w:rFonts w:ascii="Times New Roman" w:eastAsia="標楷體" w:hAnsi="Times New Roman" w:cs="Times New Roman"/>
          <w:sz w:val="23"/>
          <w:szCs w:val="23"/>
        </w:rPr>
        <w:t>一</w:t>
      </w:r>
      <w:r w:rsidR="00BF6E02">
        <w:rPr>
          <w:rFonts w:ascii="Times New Roman" w:eastAsia="標楷體" w:hAnsi="Times New Roman" w:cs="Times New Roman" w:hint="eastAsia"/>
          <w:sz w:val="23"/>
          <w:szCs w:val="23"/>
        </w:rPr>
        <w:t>併</w:t>
      </w:r>
      <w:r w:rsidR="005A05BA">
        <w:rPr>
          <w:rFonts w:ascii="Times New Roman" w:eastAsia="標楷體" w:hAnsi="Times New Roman" w:cs="Times New Roman" w:hint="eastAsia"/>
          <w:sz w:val="23"/>
          <w:szCs w:val="23"/>
        </w:rPr>
        <w:t>上升</w:t>
      </w:r>
      <w:r w:rsidR="00806EA9">
        <w:rPr>
          <w:rFonts w:ascii="Times New Roman" w:eastAsia="標楷體" w:hAnsi="Times New Roman" w:cs="Times New Roman" w:hint="eastAsia"/>
          <w:sz w:val="23"/>
          <w:szCs w:val="23"/>
        </w:rPr>
        <w:t>。</w:t>
      </w:r>
      <w:r w:rsidR="00430445" w:rsidRPr="006F19F0">
        <w:rPr>
          <w:rFonts w:ascii="Times New Roman" w:eastAsia="標楷體" w:hAnsi="Times New Roman" w:cs="Times New Roman"/>
          <w:sz w:val="23"/>
          <w:szCs w:val="23"/>
        </w:rPr>
        <w:t>作者分析增強的可能原因</w:t>
      </w:r>
      <w:r w:rsidR="00082F92">
        <w:rPr>
          <w:rFonts w:ascii="Times New Roman" w:eastAsia="標楷體" w:hAnsi="Times New Roman" w:cs="Times New Roman" w:hint="eastAsia"/>
          <w:sz w:val="23"/>
          <w:szCs w:val="23"/>
        </w:rPr>
        <w:t>：</w:t>
      </w:r>
      <w:r w:rsidR="00A572E4">
        <w:rPr>
          <w:rFonts w:ascii="Times New Roman" w:eastAsia="標楷體" w:hAnsi="Times New Roman" w:cs="Times New Roman" w:hint="eastAsia"/>
          <w:sz w:val="23"/>
          <w:szCs w:val="23"/>
        </w:rPr>
        <w:t>（</w:t>
      </w:r>
      <w:r w:rsidR="00430445">
        <w:rPr>
          <w:rFonts w:ascii="Times New Roman" w:eastAsia="標楷體" w:hAnsi="Times New Roman" w:cs="Times New Roman"/>
          <w:sz w:val="23"/>
          <w:szCs w:val="23"/>
        </w:rPr>
        <w:t>1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）</w:t>
      </w:r>
      <w:r w:rsidR="00082F92">
        <w:rPr>
          <w:rFonts w:ascii="Times New Roman" w:eastAsia="標楷體" w:hAnsi="Times New Roman" w:cs="Times New Roman" w:hint="eastAsia"/>
          <w:sz w:val="23"/>
          <w:szCs w:val="23"/>
        </w:rPr>
        <w:t>隨</w:t>
      </w:r>
      <w:r w:rsidR="00430445" w:rsidRPr="006F19F0">
        <w:rPr>
          <w:rFonts w:ascii="Times New Roman" w:eastAsia="標楷體" w:hAnsi="Times New Roman" w:cs="Times New Roman"/>
          <w:sz w:val="23"/>
          <w:szCs w:val="23"/>
        </w:rPr>
        <w:t>CO</w:t>
      </w:r>
      <w:r w:rsidR="00430445" w:rsidRPr="00AB01B3">
        <w:rPr>
          <w:rFonts w:ascii="Times New Roman" w:eastAsia="標楷體" w:hAnsi="Times New Roman" w:cs="Times New Roman"/>
          <w:sz w:val="23"/>
          <w:szCs w:val="23"/>
          <w:vertAlign w:val="subscript"/>
        </w:rPr>
        <w:t>2</w:t>
      </w:r>
      <w:r w:rsidR="00430445" w:rsidRPr="006F19F0">
        <w:rPr>
          <w:rFonts w:ascii="Times New Roman" w:eastAsia="標楷體" w:hAnsi="Times New Roman" w:cs="Times New Roman"/>
          <w:sz w:val="23"/>
          <w:szCs w:val="23"/>
        </w:rPr>
        <w:t>濃度增加造成的暖化作用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，使</w:t>
      </w:r>
      <w:r w:rsidR="00430445" w:rsidRPr="00260AAE">
        <w:rPr>
          <w:rFonts w:ascii="Times New Roman" w:eastAsia="標楷體" w:hAnsi="Times New Roman" w:cs="Times New Roman" w:hint="eastAsia"/>
          <w:sz w:val="23"/>
          <w:szCs w:val="23"/>
        </w:rPr>
        <w:t>包括</w:t>
      </w:r>
      <w:r w:rsidR="00430445" w:rsidRPr="00260AAE">
        <w:rPr>
          <w:rFonts w:ascii="Times New Roman" w:eastAsia="標楷體" w:hAnsi="Times New Roman" w:cs="Times New Roman" w:hint="eastAsia"/>
          <w:sz w:val="23"/>
          <w:szCs w:val="23"/>
        </w:rPr>
        <w:t>MJO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波段</w:t>
      </w:r>
      <w:r w:rsidR="00082F92">
        <w:rPr>
          <w:rFonts w:ascii="Times New Roman" w:eastAsia="標楷體" w:hAnsi="Times New Roman" w:cs="Times New Roman" w:hint="eastAsia"/>
          <w:sz w:val="23"/>
          <w:szCs w:val="23"/>
        </w:rPr>
        <w:t>在內的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對流事件，皆變得更加劇烈</w:t>
      </w:r>
      <w:r w:rsidR="00082F92">
        <w:rPr>
          <w:rFonts w:ascii="Times New Roman" w:eastAsia="標楷體" w:hAnsi="Times New Roman" w:cs="Times New Roman" w:hint="eastAsia"/>
          <w:sz w:val="23"/>
          <w:szCs w:val="23"/>
        </w:rPr>
        <w:t>。</w:t>
      </w:r>
      <w:r w:rsidR="00A572E4">
        <w:rPr>
          <w:rFonts w:ascii="Times New Roman" w:eastAsia="標楷體" w:hAnsi="Times New Roman" w:cs="Times New Roman" w:hint="eastAsia"/>
          <w:sz w:val="23"/>
          <w:szCs w:val="23"/>
        </w:rPr>
        <w:t>（</w:t>
      </w:r>
      <w:r w:rsidR="00430445">
        <w:rPr>
          <w:rFonts w:ascii="Times New Roman" w:eastAsia="標楷體" w:hAnsi="Times New Roman" w:cs="Times New Roman"/>
          <w:sz w:val="23"/>
          <w:szCs w:val="23"/>
        </w:rPr>
        <w:t>2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）</w:t>
      </w:r>
      <w:r w:rsidR="00430445" w:rsidRPr="006F19F0">
        <w:rPr>
          <w:rFonts w:ascii="Times New Roman" w:eastAsia="標楷體" w:hAnsi="Times New Roman" w:cs="Times New Roman"/>
          <w:sz w:val="23"/>
          <w:szCs w:val="23"/>
        </w:rPr>
        <w:t>MJO</w:t>
      </w:r>
      <w:r w:rsidR="00430445">
        <w:rPr>
          <w:rFonts w:ascii="Times New Roman" w:eastAsia="標楷體" w:hAnsi="Times New Roman" w:cs="Times New Roman"/>
          <w:sz w:val="23"/>
          <w:szCs w:val="23"/>
        </w:rPr>
        <w:t>訊號</w:t>
      </w:r>
      <w:r w:rsidR="00430445">
        <w:rPr>
          <w:rFonts w:ascii="Times New Roman" w:eastAsia="標楷體" w:hAnsi="Times New Roman" w:cs="Times New Roman" w:hint="eastAsia"/>
          <w:sz w:val="23"/>
          <w:szCs w:val="23"/>
        </w:rPr>
        <w:t>頻率增加，</w:t>
      </w:r>
      <w:proofErr w:type="gramStart"/>
      <w:r w:rsidR="00430445">
        <w:rPr>
          <w:rFonts w:ascii="Times New Roman" w:eastAsia="標楷體" w:hAnsi="Times New Roman" w:cs="Times New Roman" w:hint="eastAsia"/>
          <w:sz w:val="23"/>
          <w:szCs w:val="23"/>
        </w:rPr>
        <w:t>向短週期</w:t>
      </w:r>
      <w:proofErr w:type="gramEnd"/>
      <w:r w:rsidR="00430445">
        <w:rPr>
          <w:rFonts w:ascii="Times New Roman" w:eastAsia="標楷體" w:hAnsi="Times New Roman" w:cs="Times New Roman" w:hint="eastAsia"/>
          <w:sz w:val="23"/>
          <w:szCs w:val="23"/>
        </w:rPr>
        <w:t>滑移</w:t>
      </w:r>
      <w:r w:rsidR="00F771B4">
        <w:rPr>
          <w:rFonts w:ascii="Times New Roman" w:eastAsia="標楷體" w:hAnsi="Times New Roman" w:cs="Times New Roman" w:hint="eastAsia"/>
          <w:sz w:val="23"/>
          <w:szCs w:val="23"/>
        </w:rPr>
        <w:t>。</w:t>
      </w:r>
      <w:r w:rsidR="00F85689">
        <w:rPr>
          <w:rFonts w:ascii="Times New Roman" w:eastAsia="標楷體" w:hAnsi="Times New Roman" w:cs="Times New Roman" w:hint="eastAsia"/>
          <w:sz w:val="23"/>
          <w:szCs w:val="23"/>
        </w:rPr>
        <w:t>以上</w:t>
      </w:r>
      <w:r w:rsidR="00A572E4">
        <w:rPr>
          <w:rFonts w:ascii="Times New Roman" w:eastAsia="標楷體" w:hAnsi="Times New Roman" w:cs="Times New Roman" w:hint="eastAsia"/>
          <w:sz w:val="23"/>
          <w:szCs w:val="23"/>
        </w:rPr>
        <w:t>兩者不同的影響因素，</w:t>
      </w:r>
      <w:r w:rsidR="00430445">
        <w:rPr>
          <w:rFonts w:ascii="Times New Roman" w:eastAsia="標楷體" w:hAnsi="Times New Roman" w:cs="Times New Roman"/>
          <w:sz w:val="23"/>
          <w:szCs w:val="23"/>
        </w:rPr>
        <w:t>在分析上需謹慎地討論個別</w:t>
      </w:r>
      <w:r w:rsidR="001D6A58" w:rsidRPr="006F19F0">
        <w:rPr>
          <w:rFonts w:ascii="Times New Roman" w:eastAsia="標楷體" w:hAnsi="Times New Roman" w:cs="Times New Roman"/>
          <w:sz w:val="23"/>
          <w:szCs w:val="23"/>
        </w:rPr>
        <w:t>結果。</w:t>
      </w:r>
    </w:p>
    <w:p w:rsidR="002B173C" w:rsidRPr="002B173C" w:rsidRDefault="002B173C" w:rsidP="002B173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2B173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關鍵字</w:t>
      </w:r>
    </w:p>
    <w:p w:rsidR="002B173C" w:rsidRPr="002B173C" w:rsidRDefault="00462A5E" w:rsidP="002B17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462A5E">
        <w:rPr>
          <w:rFonts w:ascii="Times New Roman" w:eastAsia="標楷體" w:hAnsi="Times New Roman" w:cs="Times New Roman"/>
          <w:color w:val="000000"/>
          <w:kern w:val="0"/>
          <w:szCs w:val="24"/>
        </w:rPr>
        <w:t>Space-Time Spectra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kern w:val="0"/>
          <w:szCs w:val="24"/>
        </w:rPr>
        <w:t>（時空波譜）</w:t>
      </w:r>
    </w:p>
    <w:p w:rsidR="002B173C" w:rsidRDefault="002B173C" w:rsidP="002B173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 w:rsidRPr="002B173C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t>參考文獻</w:t>
      </w:r>
    </w:p>
    <w:p w:rsidR="002B173C" w:rsidRPr="00C41094" w:rsidRDefault="00C41094" w:rsidP="00C41094">
      <w:pPr>
        <w:pBdr>
          <w:top w:val="nil"/>
          <w:left w:val="nil"/>
          <w:bottom w:val="nil"/>
          <w:right w:val="nil"/>
          <w:between w:val="nil"/>
        </w:pBdr>
        <w:spacing w:line="300" w:lineRule="atLeast"/>
        <w:ind w:left="480" w:hangingChars="200" w:hanging="480"/>
        <w:rPr>
          <w:rFonts w:ascii="Times New Roman" w:eastAsia="新細明體" w:hAnsi="Times New Roman" w:cs="Times New Roman"/>
          <w:color w:val="000000"/>
          <w:kern w:val="24"/>
          <w:szCs w:val="40"/>
        </w:rPr>
      </w:pPr>
      <w:r w:rsidRPr="00C41094">
        <w:rPr>
          <w:rFonts w:ascii="Times New Roman" w:eastAsia="新細明體" w:hAnsi="Times New Roman" w:cs="Times New Roman"/>
          <w:color w:val="000000"/>
          <w:kern w:val="24"/>
          <w:szCs w:val="40"/>
        </w:rPr>
        <w:t>Adames, A. F., Kim, D., Sobel, A. H.,</w:t>
      </w:r>
      <w:r w:rsidR="00806EA9">
        <w:rPr>
          <w:rFonts w:ascii="Times New Roman" w:eastAsia="新細明體" w:hAnsi="Times New Roman" w:cs="Times New Roman"/>
          <w:color w:val="000000"/>
          <w:kern w:val="24"/>
          <w:szCs w:val="40"/>
        </w:rPr>
        <w:t xml:space="preserve"> Genio, A. D., &amp; Wu, J.</w:t>
      </w:r>
      <w:r w:rsidR="00806EA9">
        <w:rPr>
          <w:rFonts w:ascii="Times New Roman" w:eastAsia="新細明體" w:hAnsi="Times New Roman" w:cs="Times New Roman" w:hint="eastAsia"/>
          <w:color w:val="000000"/>
          <w:kern w:val="24"/>
          <w:szCs w:val="40"/>
        </w:rPr>
        <w:t>,</w:t>
      </w:r>
      <w:r w:rsidR="00806EA9">
        <w:rPr>
          <w:rFonts w:ascii="Times New Roman" w:eastAsia="新細明體" w:hAnsi="Times New Roman" w:cs="Times New Roman"/>
          <w:color w:val="000000"/>
          <w:kern w:val="24"/>
          <w:szCs w:val="40"/>
        </w:rPr>
        <w:t xml:space="preserve"> 2017</w:t>
      </w:r>
      <w:r w:rsidR="00806EA9">
        <w:rPr>
          <w:rFonts w:ascii="Times New Roman" w:eastAsia="新細明體" w:hAnsi="Times New Roman" w:cs="Times New Roman" w:hint="eastAsia"/>
          <w:color w:val="000000"/>
          <w:kern w:val="24"/>
          <w:szCs w:val="40"/>
        </w:rPr>
        <w:t>:</w:t>
      </w:r>
      <w:r w:rsidR="00806EA9">
        <w:rPr>
          <w:rFonts w:ascii="Times New Roman" w:eastAsia="新細明體" w:hAnsi="Times New Roman" w:cs="Times New Roman"/>
          <w:color w:val="000000"/>
          <w:kern w:val="24"/>
          <w:szCs w:val="40"/>
        </w:rPr>
        <w:t xml:space="preserve"> </w:t>
      </w:r>
      <w:r w:rsidRPr="00C41094">
        <w:rPr>
          <w:rFonts w:ascii="Times New Roman" w:eastAsia="新細明體" w:hAnsi="Times New Roman" w:cs="Times New Roman"/>
          <w:color w:val="000000"/>
          <w:kern w:val="24"/>
          <w:szCs w:val="40"/>
        </w:rPr>
        <w:t>Changes in the structure and propagation of the MJO with increasing CO</w:t>
      </w:r>
      <w:bookmarkStart w:id="0" w:name="_GoBack"/>
      <w:r w:rsidRPr="000311F5">
        <w:rPr>
          <w:rFonts w:ascii="Times New Roman" w:eastAsia="新細明體" w:hAnsi="Times New Roman" w:cs="Times New Roman"/>
          <w:color w:val="000000"/>
          <w:kern w:val="24"/>
          <w:szCs w:val="40"/>
          <w:vertAlign w:val="subscript"/>
        </w:rPr>
        <w:t>2</w:t>
      </w:r>
      <w:bookmarkEnd w:id="0"/>
      <w:r w:rsidRPr="00C41094">
        <w:rPr>
          <w:rFonts w:ascii="Times New Roman" w:eastAsia="新細明體" w:hAnsi="Times New Roman" w:cs="Times New Roman"/>
          <w:color w:val="000000"/>
          <w:kern w:val="24"/>
          <w:szCs w:val="40"/>
        </w:rPr>
        <w:t xml:space="preserve">. </w:t>
      </w:r>
      <w:r w:rsidRPr="00C41094">
        <w:rPr>
          <w:rFonts w:ascii="Times New Roman" w:eastAsia="新細明體" w:hAnsi="Times New Roman" w:cs="Times New Roman"/>
          <w:i/>
          <w:color w:val="000000"/>
          <w:kern w:val="24"/>
          <w:szCs w:val="40"/>
        </w:rPr>
        <w:t>Journal of Advances in Modeling Earth Systems</w:t>
      </w:r>
      <w:r w:rsidRPr="00C41094">
        <w:rPr>
          <w:rFonts w:ascii="Times New Roman" w:eastAsia="新細明體" w:hAnsi="Times New Roman" w:cs="Times New Roman"/>
          <w:color w:val="000000"/>
          <w:kern w:val="24"/>
          <w:szCs w:val="40"/>
        </w:rPr>
        <w:t xml:space="preserve">, </w:t>
      </w:r>
      <w:r w:rsidRPr="00C41094">
        <w:rPr>
          <w:rFonts w:ascii="Times New Roman" w:eastAsia="新細明體" w:hAnsi="Times New Roman" w:cs="Times New Roman"/>
          <w:b/>
          <w:color w:val="000000"/>
          <w:kern w:val="24"/>
          <w:szCs w:val="40"/>
        </w:rPr>
        <w:t>9</w:t>
      </w:r>
      <w:r w:rsidRPr="00C41094">
        <w:rPr>
          <w:rFonts w:ascii="Times New Roman" w:eastAsia="新細明體" w:hAnsi="Times New Roman" w:cs="Times New Roman"/>
          <w:color w:val="000000"/>
          <w:kern w:val="24"/>
          <w:szCs w:val="40"/>
        </w:rPr>
        <w:t>, 1251–1268.</w:t>
      </w:r>
    </w:p>
    <w:sectPr w:rsidR="002B173C" w:rsidRPr="00C4109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02" w:rsidRDefault="00304D02" w:rsidP="007B6BF2">
      <w:r>
        <w:separator/>
      </w:r>
    </w:p>
  </w:endnote>
  <w:endnote w:type="continuationSeparator" w:id="0">
    <w:p w:rsidR="00304D02" w:rsidRDefault="00304D02" w:rsidP="007B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02" w:rsidRDefault="00304D02" w:rsidP="007B6BF2">
      <w:r>
        <w:separator/>
      </w:r>
    </w:p>
  </w:footnote>
  <w:footnote w:type="continuationSeparator" w:id="0">
    <w:p w:rsidR="00304D02" w:rsidRDefault="00304D02" w:rsidP="007B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BDF" w:rsidRDefault="00EA5BDF">
    <w:pPr>
      <w:pStyle w:val="a3"/>
      <w:jc w:val="center"/>
    </w:pPr>
  </w:p>
  <w:p w:rsidR="00EA5BDF" w:rsidRDefault="00EA5BD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736"/>
    <w:multiLevelType w:val="hybridMultilevel"/>
    <w:tmpl w:val="C09E0F6C"/>
    <w:lvl w:ilvl="0" w:tplc="E66A2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08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8A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EA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A6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4E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D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8A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28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F836D0"/>
    <w:multiLevelType w:val="hybridMultilevel"/>
    <w:tmpl w:val="85603A3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4E11459"/>
    <w:multiLevelType w:val="hybridMultilevel"/>
    <w:tmpl w:val="80A00D42"/>
    <w:lvl w:ilvl="0" w:tplc="07A47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36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AF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8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427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C7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D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3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02D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373261"/>
    <w:multiLevelType w:val="hybridMultilevel"/>
    <w:tmpl w:val="5DCCF9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46B669D"/>
    <w:multiLevelType w:val="hybridMultilevel"/>
    <w:tmpl w:val="DCBE261C"/>
    <w:lvl w:ilvl="0" w:tplc="6586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45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F25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FA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88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25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40E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B60DD9"/>
    <w:multiLevelType w:val="hybridMultilevel"/>
    <w:tmpl w:val="74241D6E"/>
    <w:lvl w:ilvl="0" w:tplc="41B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AA"/>
    <w:rsid w:val="000106E4"/>
    <w:rsid w:val="00014092"/>
    <w:rsid w:val="000311F5"/>
    <w:rsid w:val="000457E1"/>
    <w:rsid w:val="00082F92"/>
    <w:rsid w:val="000845BE"/>
    <w:rsid w:val="000B0FE1"/>
    <w:rsid w:val="000B786F"/>
    <w:rsid w:val="000E0312"/>
    <w:rsid w:val="0011167F"/>
    <w:rsid w:val="001D6A58"/>
    <w:rsid w:val="0020069E"/>
    <w:rsid w:val="002169F8"/>
    <w:rsid w:val="00260AAE"/>
    <w:rsid w:val="00280C61"/>
    <w:rsid w:val="002928CA"/>
    <w:rsid w:val="0029648E"/>
    <w:rsid w:val="00296B83"/>
    <w:rsid w:val="002A4EFE"/>
    <w:rsid w:val="002B173C"/>
    <w:rsid w:val="002B3278"/>
    <w:rsid w:val="002C5B8A"/>
    <w:rsid w:val="002D30FB"/>
    <w:rsid w:val="002D3C3D"/>
    <w:rsid w:val="00304D02"/>
    <w:rsid w:val="00310087"/>
    <w:rsid w:val="00343659"/>
    <w:rsid w:val="00344128"/>
    <w:rsid w:val="003773AC"/>
    <w:rsid w:val="003C2339"/>
    <w:rsid w:val="003E0E0F"/>
    <w:rsid w:val="004002DF"/>
    <w:rsid w:val="004170E8"/>
    <w:rsid w:val="00430445"/>
    <w:rsid w:val="00444B02"/>
    <w:rsid w:val="00462A5E"/>
    <w:rsid w:val="004869D7"/>
    <w:rsid w:val="004A0439"/>
    <w:rsid w:val="004A16EB"/>
    <w:rsid w:val="004B42AB"/>
    <w:rsid w:val="004F10CD"/>
    <w:rsid w:val="00504528"/>
    <w:rsid w:val="00507917"/>
    <w:rsid w:val="00535F55"/>
    <w:rsid w:val="005641C8"/>
    <w:rsid w:val="00573A29"/>
    <w:rsid w:val="00576334"/>
    <w:rsid w:val="00585BED"/>
    <w:rsid w:val="005A05BA"/>
    <w:rsid w:val="005A66EE"/>
    <w:rsid w:val="00626B3C"/>
    <w:rsid w:val="00626EBD"/>
    <w:rsid w:val="0063693F"/>
    <w:rsid w:val="00644BC0"/>
    <w:rsid w:val="00683C7A"/>
    <w:rsid w:val="0068485E"/>
    <w:rsid w:val="006B2ED3"/>
    <w:rsid w:val="006B4373"/>
    <w:rsid w:val="006D00BA"/>
    <w:rsid w:val="006E5534"/>
    <w:rsid w:val="006F0C81"/>
    <w:rsid w:val="006F19F0"/>
    <w:rsid w:val="0070204B"/>
    <w:rsid w:val="00731B6C"/>
    <w:rsid w:val="00755AB8"/>
    <w:rsid w:val="007B6BF2"/>
    <w:rsid w:val="007F297D"/>
    <w:rsid w:val="00806EA9"/>
    <w:rsid w:val="008109ED"/>
    <w:rsid w:val="00813F9C"/>
    <w:rsid w:val="00830A57"/>
    <w:rsid w:val="00865AAB"/>
    <w:rsid w:val="008706CA"/>
    <w:rsid w:val="00894B12"/>
    <w:rsid w:val="008D1739"/>
    <w:rsid w:val="00900BAC"/>
    <w:rsid w:val="00914CAA"/>
    <w:rsid w:val="009173B7"/>
    <w:rsid w:val="00991AF2"/>
    <w:rsid w:val="009A1233"/>
    <w:rsid w:val="009A161C"/>
    <w:rsid w:val="009C2601"/>
    <w:rsid w:val="009D2D4D"/>
    <w:rsid w:val="009D51D6"/>
    <w:rsid w:val="009E275D"/>
    <w:rsid w:val="00A05285"/>
    <w:rsid w:val="00A245C7"/>
    <w:rsid w:val="00A30654"/>
    <w:rsid w:val="00A31A9D"/>
    <w:rsid w:val="00A31B8B"/>
    <w:rsid w:val="00A572E4"/>
    <w:rsid w:val="00A86A98"/>
    <w:rsid w:val="00AB01B3"/>
    <w:rsid w:val="00AC2DB1"/>
    <w:rsid w:val="00B03CF8"/>
    <w:rsid w:val="00B4503E"/>
    <w:rsid w:val="00B46487"/>
    <w:rsid w:val="00B72DFE"/>
    <w:rsid w:val="00BA4FBA"/>
    <w:rsid w:val="00BC6199"/>
    <w:rsid w:val="00BC6C1C"/>
    <w:rsid w:val="00BD44F8"/>
    <w:rsid w:val="00BE368E"/>
    <w:rsid w:val="00BF6E02"/>
    <w:rsid w:val="00C02272"/>
    <w:rsid w:val="00C12D5D"/>
    <w:rsid w:val="00C41094"/>
    <w:rsid w:val="00C520F2"/>
    <w:rsid w:val="00C53CBA"/>
    <w:rsid w:val="00C7540A"/>
    <w:rsid w:val="00C93006"/>
    <w:rsid w:val="00CA1BEA"/>
    <w:rsid w:val="00CE5F78"/>
    <w:rsid w:val="00CF1AEF"/>
    <w:rsid w:val="00D66874"/>
    <w:rsid w:val="00D74DEA"/>
    <w:rsid w:val="00DF34A8"/>
    <w:rsid w:val="00E1787B"/>
    <w:rsid w:val="00E32B62"/>
    <w:rsid w:val="00E471C5"/>
    <w:rsid w:val="00E52C2B"/>
    <w:rsid w:val="00E81E3D"/>
    <w:rsid w:val="00EA5BDF"/>
    <w:rsid w:val="00EB4ACB"/>
    <w:rsid w:val="00EC462F"/>
    <w:rsid w:val="00EE0AC9"/>
    <w:rsid w:val="00EF1F84"/>
    <w:rsid w:val="00EF5AA3"/>
    <w:rsid w:val="00F427CA"/>
    <w:rsid w:val="00F43C10"/>
    <w:rsid w:val="00F7294E"/>
    <w:rsid w:val="00F771B4"/>
    <w:rsid w:val="00F85689"/>
    <w:rsid w:val="00FA49D8"/>
    <w:rsid w:val="00FD487D"/>
    <w:rsid w:val="00FE162F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1B0E7"/>
  <w15:docId w15:val="{813520EE-16F9-4503-A00D-A4ECD28A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6B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6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6BF2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7B6BF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7B6BF2"/>
  </w:style>
  <w:style w:type="paragraph" w:styleId="Web">
    <w:name w:val="Normal (Web)"/>
    <w:basedOn w:val="a"/>
    <w:uiPriority w:val="99"/>
    <w:semiHidden/>
    <w:unhideWhenUsed/>
    <w:rsid w:val="006D00BA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0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D00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427CA"/>
    <w:pPr>
      <w:widowControl/>
      <w:ind w:leftChars="200" w:left="480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Default">
    <w:name w:val="Default"/>
    <w:rsid w:val="00585B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1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4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3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140</Words>
  <Characters>801</Characters>
  <Application>Microsoft Office Word</Application>
  <DocSecurity>0</DocSecurity>
  <Lines>6</Lines>
  <Paragraphs>1</Paragraphs>
  <ScaleCrop>false</ScaleCrop>
  <Company>Toshiba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林巧均</cp:lastModifiedBy>
  <cp:revision>39</cp:revision>
  <cp:lastPrinted>2018-03-10T08:38:00Z</cp:lastPrinted>
  <dcterms:created xsi:type="dcterms:W3CDTF">2018-03-03T02:07:00Z</dcterms:created>
  <dcterms:modified xsi:type="dcterms:W3CDTF">2018-03-12T11:54:00Z</dcterms:modified>
</cp:coreProperties>
</file>