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E4" w:rsidRDefault="004D59E4" w:rsidP="004D59E4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t>國立中央大學大氣物理研究所書報討論</w:t>
      </w:r>
    </w:p>
    <w:p w:rsidR="004D59E4" w:rsidRDefault="004D59E4" w:rsidP="004D59E4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時間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/>
        </w:rPr>
        <w:t>: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/>
        </w:rPr>
        <w:t>2017/8/1</w:t>
      </w:r>
    </w:p>
    <w:p w:rsidR="004D59E4" w:rsidRDefault="004D59E4" w:rsidP="004D59E4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地點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: 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>S1-713</w:t>
      </w:r>
    </w:p>
    <w:p w:rsidR="004D59E4" w:rsidRDefault="004D59E4" w:rsidP="004D59E4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講員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: </w:t>
      </w:r>
      <w:r>
        <w:rPr>
          <w:rFonts w:ascii="Times New Roman" w:eastAsia="標楷體" w:hAnsi="Times New Roman" w:cs="Times New Roman" w:hint="eastAsia"/>
        </w:rPr>
        <w:t xml:space="preserve">  </w:t>
      </w:r>
      <w:proofErr w:type="gramStart"/>
      <w:r>
        <w:rPr>
          <w:rFonts w:ascii="Times New Roman" w:eastAsia="標楷體" w:hAnsi="Times New Roman" w:cs="Times New Roman" w:hint="eastAsia"/>
        </w:rPr>
        <w:t>游</w:t>
      </w:r>
      <w:proofErr w:type="gramEnd"/>
      <w:r>
        <w:rPr>
          <w:rFonts w:ascii="Times New Roman" w:eastAsia="標楷體" w:hAnsi="Times New Roman" w:cs="Times New Roman" w:hint="eastAsia"/>
        </w:rPr>
        <w:t>承融</w:t>
      </w:r>
    </w:p>
    <w:p w:rsidR="004D59E4" w:rsidRDefault="004D59E4" w:rsidP="004D59E4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指導教授</w:t>
      </w:r>
      <w:r>
        <w:rPr>
          <w:rFonts w:ascii="Times New Roman" w:eastAsia="標楷體" w:hAnsi="Times New Roman" w:cs="Times New Roman"/>
        </w:rPr>
        <w:t xml:space="preserve">: </w:t>
      </w:r>
      <w:proofErr w:type="gramStart"/>
      <w:r>
        <w:rPr>
          <w:rFonts w:ascii="Times New Roman" w:eastAsia="標楷體" w:hAnsi="Times New Roman" w:cs="Times New Roman" w:hint="eastAsia"/>
        </w:rPr>
        <w:t>鍾</w:t>
      </w:r>
      <w:proofErr w:type="gramEnd"/>
      <w:r>
        <w:rPr>
          <w:rFonts w:ascii="Times New Roman" w:eastAsia="標楷體" w:hAnsi="Times New Roman" w:cs="Times New Roman" w:hint="eastAsia"/>
        </w:rPr>
        <w:t>高</w:t>
      </w:r>
      <w:proofErr w:type="gramStart"/>
      <w:r>
        <w:rPr>
          <w:rFonts w:ascii="Times New Roman" w:eastAsia="標楷體" w:hAnsi="Times New Roman" w:cs="Times New Roman" w:hint="eastAsia"/>
        </w:rPr>
        <w:t>陞</w:t>
      </w:r>
      <w:proofErr w:type="gramEnd"/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老師</w:t>
      </w:r>
      <w:r>
        <w:rPr>
          <w:rFonts w:ascii="Times New Roman" w:eastAsia="標楷體" w:hAnsi="Times New Roman" w:cs="Times New Roman"/>
        </w:rPr>
        <w:t xml:space="preserve"> </w:t>
      </w:r>
      <w:r w:rsidR="006264FC"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蔡直謙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博士</w:t>
      </w:r>
    </w:p>
    <w:p w:rsidR="00007B56" w:rsidRDefault="00007B56" w:rsidP="00007B56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利用不同</w:t>
      </w:r>
      <w:proofErr w:type="gramStart"/>
      <w:r>
        <w:rPr>
          <w:rFonts w:ascii="Times New Roman" w:eastAsia="標楷體" w:hAnsi="Times New Roman" w:cs="Times New Roman" w:hint="eastAsia"/>
          <w:b/>
          <w:sz w:val="36"/>
          <w:szCs w:val="36"/>
        </w:rPr>
        <w:t>雙矩量</w:t>
      </w:r>
      <w:r w:rsidR="004D59E4">
        <w:rPr>
          <w:rFonts w:ascii="Times New Roman" w:eastAsia="標楷體" w:hAnsi="Times New Roman" w:cs="Times New Roman" w:hint="eastAsia"/>
          <w:b/>
          <w:sz w:val="36"/>
          <w:szCs w:val="36"/>
        </w:rPr>
        <w:t>雲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微</w:t>
      </w:r>
      <w:proofErr w:type="gramEnd"/>
      <w:r>
        <w:rPr>
          <w:rFonts w:ascii="Times New Roman" w:eastAsia="標楷體" w:hAnsi="Times New Roman" w:cs="Times New Roman" w:hint="eastAsia"/>
          <w:b/>
          <w:sz w:val="36"/>
          <w:szCs w:val="36"/>
        </w:rPr>
        <w:t>物理參數化方案</w:t>
      </w:r>
    </w:p>
    <w:p w:rsidR="004D59E4" w:rsidRPr="00007B56" w:rsidRDefault="00007B56" w:rsidP="00007B56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模擬雷雨</w:t>
      </w:r>
      <w:proofErr w:type="gramStart"/>
      <w:r>
        <w:rPr>
          <w:rFonts w:ascii="Times New Roman" w:eastAsia="標楷體" w:hAnsi="Times New Roman" w:cs="Times New Roman" w:hint="eastAsia"/>
          <w:b/>
          <w:sz w:val="36"/>
          <w:szCs w:val="36"/>
        </w:rPr>
        <w:t>胞</w:t>
      </w:r>
      <w:proofErr w:type="gramEnd"/>
      <w:r>
        <w:rPr>
          <w:rFonts w:ascii="Times New Roman" w:eastAsia="標楷體" w:hAnsi="Times New Roman" w:cs="Times New Roman" w:hint="eastAsia"/>
          <w:b/>
          <w:sz w:val="36"/>
          <w:szCs w:val="36"/>
        </w:rPr>
        <w:t>個案之比較</w:t>
      </w:r>
    </w:p>
    <w:p w:rsidR="004D59E4" w:rsidRDefault="004D59E4" w:rsidP="004D59E4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摘要</w:t>
      </w:r>
    </w:p>
    <w:p w:rsidR="00FB2F41" w:rsidRPr="00FB2F41" w:rsidRDefault="004D59E4" w:rsidP="003E453A">
      <w:pPr>
        <w:spacing w:after="36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 w:rsidR="003E453A">
        <w:rPr>
          <w:rFonts w:ascii="Times New Roman" w:eastAsia="標楷體" w:hAnsi="Times New Roman" w:cs="Times New Roman" w:hint="eastAsia"/>
        </w:rPr>
        <w:t>近年來，隨著運算</w:t>
      </w:r>
      <w:r>
        <w:rPr>
          <w:rFonts w:ascii="Times New Roman" w:eastAsia="標楷體" w:hAnsi="Times New Roman" w:cs="Times New Roman" w:hint="eastAsia"/>
        </w:rPr>
        <w:t>資源的提升，</w:t>
      </w:r>
      <w:r w:rsidR="003E453A">
        <w:rPr>
          <w:rFonts w:ascii="Times New Roman" w:eastAsia="標楷體" w:hAnsi="Times New Roman" w:cs="Times New Roman" w:hint="eastAsia"/>
        </w:rPr>
        <w:t>以及</w:t>
      </w:r>
      <w:proofErr w:type="gramStart"/>
      <w:r w:rsidR="003E453A">
        <w:rPr>
          <w:rFonts w:ascii="Times New Roman" w:eastAsia="標楷體" w:hAnsi="Times New Roman" w:cs="Times New Roman" w:hint="eastAsia"/>
        </w:rPr>
        <w:t>雙矩量雲</w:t>
      </w:r>
      <w:proofErr w:type="gramEnd"/>
      <w:r w:rsidR="003E453A">
        <w:rPr>
          <w:rFonts w:ascii="Times New Roman" w:eastAsia="標楷體" w:hAnsi="Times New Roman" w:cs="Times New Roman" w:hint="eastAsia"/>
        </w:rPr>
        <w:t>物理參數化法能對雨滴粒</w:t>
      </w:r>
      <w:proofErr w:type="gramStart"/>
      <w:r w:rsidR="003E453A">
        <w:rPr>
          <w:rFonts w:ascii="Times New Roman" w:eastAsia="標楷體" w:hAnsi="Times New Roman" w:cs="Times New Roman" w:hint="eastAsia"/>
        </w:rPr>
        <w:t>徑譜和</w:t>
      </w:r>
      <w:proofErr w:type="gramEnd"/>
      <w:r w:rsidR="00986D23">
        <w:rPr>
          <w:rFonts w:ascii="Times New Roman" w:eastAsia="標楷體" w:hAnsi="Times New Roman" w:cs="Times New Roman" w:hint="eastAsia"/>
        </w:rPr>
        <w:t>雲</w:t>
      </w:r>
      <w:r w:rsidR="003E453A">
        <w:rPr>
          <w:rFonts w:ascii="Times New Roman" w:eastAsia="標楷體" w:hAnsi="Times New Roman" w:cs="Times New Roman" w:hint="eastAsia"/>
        </w:rPr>
        <w:t>物理過程有較佳的描述，</w:t>
      </w:r>
      <w:r w:rsidR="00011AB4">
        <w:rPr>
          <w:rFonts w:ascii="Times New Roman" w:eastAsia="標楷體" w:hAnsi="Times New Roman" w:cs="Times New Roman" w:hint="eastAsia"/>
        </w:rPr>
        <w:t>使得</w:t>
      </w:r>
      <w:proofErr w:type="gramStart"/>
      <w:r w:rsidR="003E453A">
        <w:rPr>
          <w:rFonts w:ascii="Times New Roman" w:eastAsia="標楷體" w:hAnsi="Times New Roman" w:cs="Times New Roman" w:hint="eastAsia"/>
        </w:rPr>
        <w:t>雙矩量雲</w:t>
      </w:r>
      <w:proofErr w:type="gramEnd"/>
      <w:r w:rsidR="003E453A">
        <w:rPr>
          <w:rFonts w:ascii="Times New Roman" w:eastAsia="標楷體" w:hAnsi="Times New Roman" w:cs="Times New Roman" w:hint="eastAsia"/>
        </w:rPr>
        <w:t>物理參數化使用度大大提升。</w:t>
      </w:r>
      <w:r w:rsidR="00DB36F1">
        <w:rPr>
          <w:rFonts w:ascii="Times New Roman" w:eastAsia="標楷體" w:hAnsi="Times New Roman" w:cs="Times New Roman" w:hint="eastAsia"/>
        </w:rPr>
        <w:t>但是，</w:t>
      </w:r>
      <w:r w:rsidR="00A2782E">
        <w:rPr>
          <w:rFonts w:ascii="Times New Roman" w:eastAsia="標楷體" w:hAnsi="Times New Roman" w:cs="Times New Roman" w:hint="eastAsia"/>
        </w:rPr>
        <w:t>在</w:t>
      </w:r>
      <w:proofErr w:type="gramStart"/>
      <w:r w:rsidR="00DB36F1">
        <w:rPr>
          <w:rFonts w:ascii="Times New Roman" w:eastAsia="標楷體" w:hAnsi="Times New Roman" w:cs="Times New Roman" w:hint="eastAsia"/>
        </w:rPr>
        <w:t>雙矩量雲</w:t>
      </w:r>
      <w:proofErr w:type="gramEnd"/>
      <w:r w:rsidR="00DB36F1">
        <w:rPr>
          <w:rFonts w:ascii="Times New Roman" w:eastAsia="標楷體" w:hAnsi="Times New Roman" w:cs="Times New Roman" w:hint="eastAsia"/>
        </w:rPr>
        <w:t>物理參數化法</w:t>
      </w:r>
      <w:r w:rsidR="00A2782E">
        <w:rPr>
          <w:rFonts w:ascii="Times New Roman" w:eastAsia="標楷體" w:hAnsi="Times New Roman" w:cs="Times New Roman" w:hint="eastAsia"/>
        </w:rPr>
        <w:t>中，</w:t>
      </w:r>
      <w:proofErr w:type="gramStart"/>
      <w:r w:rsidR="00A2782E">
        <w:rPr>
          <w:rFonts w:ascii="Times New Roman" w:eastAsia="標楷體" w:hAnsi="Times New Roman" w:cs="Times New Roman" w:hint="eastAsia"/>
        </w:rPr>
        <w:t>對於</w:t>
      </w:r>
      <w:r w:rsidR="00DB36F1">
        <w:rPr>
          <w:rFonts w:ascii="Times New Roman" w:eastAsia="標楷體" w:hAnsi="Times New Roman" w:cs="Times New Roman" w:hint="eastAsia"/>
        </w:rPr>
        <w:t>冰相粒子</w:t>
      </w:r>
      <w:proofErr w:type="gramEnd"/>
      <w:r w:rsidR="00A62868">
        <w:rPr>
          <w:rFonts w:ascii="Times New Roman" w:eastAsia="標楷體" w:hAnsi="Times New Roman" w:cs="Times New Roman" w:hint="eastAsia"/>
        </w:rPr>
        <w:t>的分類與描述仍有不確定性。因此</w:t>
      </w:r>
      <w:r w:rsidR="003E453A">
        <w:rPr>
          <w:rFonts w:ascii="Times New Roman" w:eastAsia="標楷體" w:hAnsi="Times New Roman" w:cs="Times New Roman" w:hint="eastAsia"/>
        </w:rPr>
        <w:t>本文使用了</w:t>
      </w:r>
      <w:r w:rsidR="003E453A">
        <w:rPr>
          <w:rFonts w:ascii="Times New Roman" w:eastAsia="標楷體" w:hAnsi="Times New Roman" w:cs="Times New Roman" w:hint="eastAsia"/>
        </w:rPr>
        <w:t>Morrison</w:t>
      </w:r>
      <w:r w:rsidR="00DB36F1">
        <w:rPr>
          <w:rFonts w:ascii="Times New Roman" w:eastAsia="標楷體" w:hAnsi="Times New Roman" w:cs="Times New Roman" w:hint="eastAsia"/>
        </w:rPr>
        <w:t xml:space="preserve"> </w:t>
      </w:r>
      <w:r w:rsidR="003E453A">
        <w:rPr>
          <w:rFonts w:ascii="Times New Roman" w:eastAsia="標楷體" w:hAnsi="Times New Roman" w:cs="Times New Roman" w:hint="eastAsia"/>
        </w:rPr>
        <w:t xml:space="preserve">(MOR) </w:t>
      </w:r>
      <w:r w:rsidR="003E453A">
        <w:rPr>
          <w:rFonts w:ascii="Times New Roman" w:eastAsia="標楷體" w:hAnsi="Times New Roman" w:cs="Times New Roman" w:hint="eastAsia"/>
        </w:rPr>
        <w:t>和</w:t>
      </w:r>
      <w:r w:rsidR="003E453A">
        <w:rPr>
          <w:rFonts w:ascii="Times New Roman" w:eastAsia="標楷體" w:hAnsi="Times New Roman" w:cs="Times New Roman" w:hint="eastAsia"/>
        </w:rPr>
        <w:t xml:space="preserve"> </w:t>
      </w:r>
      <w:proofErr w:type="spellStart"/>
      <w:r w:rsidR="003E453A">
        <w:rPr>
          <w:rFonts w:ascii="Times New Roman" w:eastAsia="標楷體" w:hAnsi="Times New Roman" w:cs="Times New Roman" w:hint="eastAsia"/>
        </w:rPr>
        <w:t>Milbrandt-Yau</w:t>
      </w:r>
      <w:proofErr w:type="spellEnd"/>
      <w:r w:rsidR="00DB36F1">
        <w:rPr>
          <w:rFonts w:ascii="Times New Roman" w:eastAsia="標楷體" w:hAnsi="Times New Roman" w:cs="Times New Roman" w:hint="eastAsia"/>
        </w:rPr>
        <w:t xml:space="preserve"> </w:t>
      </w:r>
      <w:r w:rsidR="003E453A">
        <w:rPr>
          <w:rFonts w:ascii="Times New Roman" w:eastAsia="標楷體" w:hAnsi="Times New Roman" w:cs="Times New Roman" w:hint="eastAsia"/>
        </w:rPr>
        <w:t>(MY)</w:t>
      </w:r>
      <w:r w:rsidR="003E453A">
        <w:rPr>
          <w:rFonts w:ascii="Times New Roman" w:eastAsia="標楷體" w:hAnsi="Times New Roman" w:cs="Times New Roman" w:hint="eastAsia"/>
        </w:rPr>
        <w:t>兩個不同的</w:t>
      </w:r>
      <w:proofErr w:type="gramStart"/>
      <w:r w:rsidR="003E453A">
        <w:rPr>
          <w:rFonts w:ascii="Times New Roman" w:eastAsia="標楷體" w:hAnsi="Times New Roman" w:cs="Times New Roman" w:hint="eastAsia"/>
        </w:rPr>
        <w:t>雙矩量</w:t>
      </w:r>
      <w:proofErr w:type="gramEnd"/>
      <w:r w:rsidR="00007B56">
        <w:rPr>
          <w:rFonts w:ascii="Times New Roman" w:eastAsia="標楷體" w:hAnsi="Times New Roman" w:cs="Times New Roman" w:hint="eastAsia"/>
        </w:rPr>
        <w:t>(two-moment)</w:t>
      </w:r>
      <w:r w:rsidR="00007B56">
        <w:rPr>
          <w:rFonts w:ascii="Times New Roman" w:eastAsia="標楷體" w:hAnsi="Times New Roman" w:cs="Times New Roman" w:hint="eastAsia"/>
        </w:rPr>
        <w:t>微</w:t>
      </w:r>
      <w:r w:rsidR="003E453A">
        <w:rPr>
          <w:rFonts w:ascii="Times New Roman" w:eastAsia="標楷體" w:hAnsi="Times New Roman" w:cs="Times New Roman" w:hint="eastAsia"/>
        </w:rPr>
        <w:t>物理參數化</w:t>
      </w:r>
      <w:r w:rsidR="00A62868">
        <w:rPr>
          <w:rFonts w:ascii="Times New Roman" w:eastAsia="標楷體" w:hAnsi="Times New Roman" w:cs="Times New Roman" w:hint="eastAsia"/>
        </w:rPr>
        <w:t>法進行實驗。</w:t>
      </w:r>
      <w:r w:rsidR="00FB2F41">
        <w:rPr>
          <w:rFonts w:ascii="Times New Roman" w:eastAsia="標楷體" w:hAnsi="Times New Roman" w:cs="Times New Roman" w:hint="eastAsia"/>
        </w:rPr>
        <w:t>兩種參數化過程在冰相粒子有不同的描述</w:t>
      </w:r>
      <w:r w:rsidR="00A2782E">
        <w:rPr>
          <w:rFonts w:ascii="Times New Roman" w:eastAsia="標楷體" w:hAnsi="Times New Roman" w:cs="Times New Roman" w:hint="eastAsia"/>
        </w:rPr>
        <w:t>，</w:t>
      </w:r>
      <w:r w:rsidR="00011AB4">
        <w:rPr>
          <w:rFonts w:ascii="Times New Roman" w:eastAsia="標楷體" w:hAnsi="Times New Roman" w:cs="Times New Roman" w:hint="eastAsia"/>
        </w:rPr>
        <w:t>故本文以此為出發點，探討兩種方案</w:t>
      </w:r>
      <w:r w:rsidR="00A2782E">
        <w:rPr>
          <w:rFonts w:ascii="Times New Roman" w:eastAsia="標楷體" w:hAnsi="Times New Roman" w:cs="Times New Roman" w:hint="eastAsia"/>
        </w:rPr>
        <w:t>在風暴結構、降水、冷池</w:t>
      </w:r>
      <w:r w:rsidR="00011AB4">
        <w:rPr>
          <w:rFonts w:ascii="Times New Roman" w:eastAsia="標楷體" w:hAnsi="Times New Roman" w:cs="Times New Roman" w:hint="eastAsia"/>
        </w:rPr>
        <w:t>的異同。</w:t>
      </w:r>
    </w:p>
    <w:p w:rsidR="00007B56" w:rsidRPr="00FB2F41" w:rsidRDefault="004D59E4" w:rsidP="00FB2F41">
      <w:pPr>
        <w:pStyle w:val="a3"/>
        <w:rPr>
          <w:rFonts w:ascii="標楷體" w:eastAsia="標楷體" w:hAnsi="標楷體"/>
        </w:rPr>
      </w:pPr>
      <w:r>
        <w:tab/>
      </w:r>
      <w:r w:rsidR="00011AB4" w:rsidRPr="00FB2F41">
        <w:rPr>
          <w:rFonts w:ascii="標楷體" w:eastAsia="標楷體" w:hAnsi="標楷體" w:hint="eastAsia"/>
        </w:rPr>
        <w:t>本</w:t>
      </w:r>
      <w:r w:rsidR="009B33B6" w:rsidRPr="00FB2F41">
        <w:rPr>
          <w:rFonts w:ascii="標楷體" w:eastAsia="標楷體" w:hAnsi="標楷體" w:hint="eastAsia"/>
        </w:rPr>
        <w:t>文</w:t>
      </w:r>
      <w:r w:rsidR="00A2782E">
        <w:rPr>
          <w:rFonts w:ascii="標楷體" w:eastAsia="標楷體" w:hAnsi="標楷體" w:hint="eastAsia"/>
        </w:rPr>
        <w:t>使用</w:t>
      </w:r>
      <w:r w:rsidR="00DB36F1" w:rsidRPr="00FB2F41">
        <w:rPr>
          <w:rFonts w:ascii="標楷體" w:eastAsia="標楷體" w:hAnsi="標楷體" w:hint="eastAsia"/>
        </w:rPr>
        <w:t>理想化模式模擬</w:t>
      </w:r>
      <w:r w:rsidR="00007B56">
        <w:rPr>
          <w:rFonts w:ascii="標楷體" w:eastAsia="標楷體" w:hAnsi="標楷體" w:hint="eastAsia"/>
        </w:rPr>
        <w:t>雷雨胞</w:t>
      </w:r>
      <w:r w:rsidR="00DB36F1" w:rsidRPr="00FB2F41">
        <w:rPr>
          <w:rFonts w:ascii="標楷體" w:eastAsia="標楷體" w:hAnsi="標楷體" w:hint="eastAsia"/>
        </w:rPr>
        <w:t>的生成與發展。</w:t>
      </w:r>
      <w:r w:rsidR="00575007">
        <w:rPr>
          <w:rFonts w:ascii="標楷體" w:eastAsia="標楷體" w:hAnsi="標楷體" w:hint="eastAsia"/>
        </w:rPr>
        <w:t>兩個參數化方案</w:t>
      </w:r>
      <w:r w:rsidR="00A62868" w:rsidRPr="00FB2F41">
        <w:rPr>
          <w:rFonts w:ascii="標楷體" w:eastAsia="標楷體" w:hAnsi="標楷體" w:hint="eastAsia"/>
        </w:rPr>
        <w:t>在模式積分30</w:t>
      </w:r>
      <w:r w:rsidR="00007B56">
        <w:rPr>
          <w:rFonts w:ascii="標楷體" w:eastAsia="標楷體" w:hAnsi="標楷體" w:hint="eastAsia"/>
        </w:rPr>
        <w:t>分鐘後，雷雨</w:t>
      </w:r>
      <w:proofErr w:type="gramStart"/>
      <w:r w:rsidR="00007B56">
        <w:rPr>
          <w:rFonts w:ascii="標楷體" w:eastAsia="標楷體" w:hAnsi="標楷體" w:hint="eastAsia"/>
        </w:rPr>
        <w:t>胞</w:t>
      </w:r>
      <w:proofErr w:type="gramEnd"/>
      <w:r w:rsidR="00007B56">
        <w:rPr>
          <w:rFonts w:ascii="標楷體" w:eastAsia="標楷體" w:hAnsi="標楷體" w:hint="eastAsia"/>
        </w:rPr>
        <w:t>系統</w:t>
      </w:r>
      <w:r w:rsidR="00A62868" w:rsidRPr="00FB2F41">
        <w:rPr>
          <w:rFonts w:ascii="標楷體" w:eastAsia="標楷體" w:hAnsi="標楷體" w:hint="eastAsia"/>
        </w:rPr>
        <w:t>都有分裂的現象。且</w:t>
      </w:r>
      <w:r w:rsidR="00DF7BF4" w:rsidRPr="00FB2F41">
        <w:rPr>
          <w:rFonts w:ascii="標楷體" w:eastAsia="標楷體" w:hAnsi="標楷體" w:hint="eastAsia"/>
        </w:rPr>
        <w:t>在垂直速度</w:t>
      </w:r>
      <w:proofErr w:type="gramStart"/>
      <w:r w:rsidR="00DF7BF4" w:rsidRPr="00FB2F41">
        <w:rPr>
          <w:rFonts w:ascii="標楷體" w:eastAsia="標楷體" w:hAnsi="標楷體" w:hint="eastAsia"/>
        </w:rPr>
        <w:t>以及冷池發展</w:t>
      </w:r>
      <w:proofErr w:type="gramEnd"/>
      <w:r w:rsidR="00DF7BF4" w:rsidRPr="00FB2F41">
        <w:rPr>
          <w:rFonts w:ascii="標楷體" w:eastAsia="標楷體" w:hAnsi="標楷體" w:hint="eastAsia"/>
        </w:rPr>
        <w:t>，</w:t>
      </w:r>
      <w:r w:rsidR="00A62868" w:rsidRPr="00FB2F41">
        <w:rPr>
          <w:rFonts w:ascii="標楷體" w:eastAsia="標楷體" w:hAnsi="標楷體" w:hint="eastAsia"/>
        </w:rPr>
        <w:t>雖然兩者在強度方面有所差異，但定性上</w:t>
      </w:r>
      <w:r w:rsidR="00DF7BF4" w:rsidRPr="00FB2F41">
        <w:rPr>
          <w:rFonts w:ascii="標楷體" w:eastAsia="標楷體" w:hAnsi="標楷體" w:hint="eastAsia"/>
        </w:rPr>
        <w:t>都具有</w:t>
      </w:r>
      <w:r w:rsidR="00007B56">
        <w:rPr>
          <w:rFonts w:ascii="標楷體" w:eastAsia="標楷體" w:hAnsi="標楷體" w:hint="eastAsia"/>
        </w:rPr>
        <w:t>相當程度的動力和熱力結構，表示兩種參數化方案對於雷雨胞之</w:t>
      </w:r>
      <w:r w:rsidR="00A62868" w:rsidRPr="00FB2F41">
        <w:rPr>
          <w:rFonts w:ascii="標楷體" w:eastAsia="標楷體" w:hAnsi="標楷體" w:hint="eastAsia"/>
        </w:rPr>
        <w:t>模擬有一定的</w:t>
      </w:r>
      <w:r w:rsidR="00DF7BF4" w:rsidRPr="00FB2F41">
        <w:rPr>
          <w:rFonts w:ascii="標楷體" w:eastAsia="標楷體" w:hAnsi="標楷體" w:hint="eastAsia"/>
        </w:rPr>
        <w:t>能力。接著</w:t>
      </w:r>
      <w:r w:rsidR="00A62868" w:rsidRPr="00FB2F41">
        <w:rPr>
          <w:rFonts w:ascii="標楷體" w:eastAsia="標楷體" w:hAnsi="標楷體" w:hint="eastAsia"/>
        </w:rPr>
        <w:t>，再分析由於蒸發和融化所造成的潛熱後，由於冰雹</w:t>
      </w:r>
      <w:proofErr w:type="gramStart"/>
      <w:r w:rsidR="00A62868" w:rsidRPr="00FB2F41">
        <w:rPr>
          <w:rFonts w:ascii="標楷體" w:eastAsia="標楷體" w:hAnsi="標楷體" w:hint="eastAsia"/>
        </w:rPr>
        <w:t>在落速和</w:t>
      </w:r>
      <w:proofErr w:type="gramEnd"/>
      <w:r w:rsidR="00A62868" w:rsidRPr="00FB2F41">
        <w:rPr>
          <w:rFonts w:ascii="標楷體" w:eastAsia="標楷體" w:hAnsi="標楷體" w:hint="eastAsia"/>
        </w:rPr>
        <w:t>密度大於軟雹</w:t>
      </w:r>
      <w:r w:rsidR="00061222" w:rsidRPr="00FB2F41">
        <w:rPr>
          <w:rFonts w:ascii="標楷體" w:eastAsia="標楷體" w:hAnsi="標楷體" w:hint="eastAsia"/>
        </w:rPr>
        <w:t>，</w:t>
      </w:r>
      <w:r w:rsidR="00A62868" w:rsidRPr="00FB2F41">
        <w:rPr>
          <w:rFonts w:ascii="標楷體" w:eastAsia="標楷體" w:hAnsi="標楷體" w:hint="eastAsia"/>
        </w:rPr>
        <w:t>使得冰雹主導的MOR在實驗中後期的融化潛熱冷卻率較高。</w:t>
      </w:r>
      <w:r w:rsidR="00B06860" w:rsidRPr="00FB2F41">
        <w:rPr>
          <w:rFonts w:ascii="標楷體" w:eastAsia="標楷體" w:hAnsi="標楷體" w:hint="eastAsia"/>
        </w:rPr>
        <w:t>但</w:t>
      </w:r>
      <w:r w:rsidR="00575007">
        <w:rPr>
          <w:rFonts w:ascii="標楷體" w:eastAsia="標楷體" w:hAnsi="標楷體" w:hint="eastAsia"/>
        </w:rPr>
        <w:t>在軟雹主導的MY中，</w:t>
      </w:r>
      <w:r w:rsidR="00B06860" w:rsidRPr="00FB2F41">
        <w:rPr>
          <w:rFonts w:ascii="標楷體" w:eastAsia="標楷體" w:hAnsi="標楷體" w:hint="eastAsia"/>
        </w:rPr>
        <w:t>由於軟</w:t>
      </w:r>
      <w:proofErr w:type="gramStart"/>
      <w:r w:rsidR="00B06860" w:rsidRPr="00FB2F41">
        <w:rPr>
          <w:rFonts w:ascii="標楷體" w:eastAsia="標楷體" w:hAnsi="標楷體" w:hint="eastAsia"/>
        </w:rPr>
        <w:t>雹的粒徑</w:t>
      </w:r>
      <w:proofErr w:type="gramEnd"/>
      <w:r w:rsidR="00B06860" w:rsidRPr="00FB2F41">
        <w:rPr>
          <w:rFonts w:ascii="標楷體" w:eastAsia="標楷體" w:hAnsi="標楷體" w:hint="eastAsia"/>
        </w:rPr>
        <w:t>較小，融化後形成的雨滴</w:t>
      </w:r>
      <w:proofErr w:type="gramStart"/>
      <w:r w:rsidR="00B06860" w:rsidRPr="00FB2F41">
        <w:rPr>
          <w:rFonts w:ascii="標楷體" w:eastAsia="標楷體" w:hAnsi="標楷體" w:hint="eastAsia"/>
        </w:rPr>
        <w:t>粒徑也較</w:t>
      </w:r>
      <w:proofErr w:type="gramEnd"/>
      <w:r w:rsidR="00B06860" w:rsidRPr="00FB2F41">
        <w:rPr>
          <w:rFonts w:ascii="標楷體" w:eastAsia="標楷體" w:hAnsi="標楷體" w:hint="eastAsia"/>
        </w:rPr>
        <w:t>小，使得實驗後期，有較強的蒸發</w:t>
      </w:r>
      <w:r w:rsidR="006264FC" w:rsidRPr="00FB2F41">
        <w:rPr>
          <w:rFonts w:ascii="標楷體" w:eastAsia="標楷體" w:hAnsi="標楷體" w:hint="eastAsia"/>
        </w:rPr>
        <w:t>潛</w:t>
      </w:r>
      <w:r w:rsidR="00076C4C">
        <w:rPr>
          <w:rFonts w:ascii="標楷體" w:eastAsia="標楷體" w:hAnsi="標楷體" w:hint="eastAsia"/>
        </w:rPr>
        <w:t>熱冷卻率。另外，對於最大平均雨滴粒徑的</w:t>
      </w:r>
      <w:r w:rsidR="00B06860" w:rsidRPr="00FB2F41">
        <w:rPr>
          <w:rFonts w:ascii="標楷體" w:eastAsia="標楷體" w:hAnsi="標楷體" w:hint="eastAsia"/>
        </w:rPr>
        <w:t>限制</w:t>
      </w:r>
      <w:r w:rsidR="00076C4C">
        <w:rPr>
          <w:rFonts w:ascii="標楷體" w:eastAsia="標楷體" w:hAnsi="標楷體" w:hint="eastAsia"/>
        </w:rPr>
        <w:t>，進行了敏感度測試。</w:t>
      </w:r>
      <w:r w:rsidR="00B06860" w:rsidRPr="00FB2F41">
        <w:rPr>
          <w:rFonts w:ascii="標楷體" w:eastAsia="標楷體" w:hAnsi="標楷體" w:hint="eastAsia"/>
        </w:rPr>
        <w:t>在</w:t>
      </w:r>
      <w:r w:rsidR="00434E2B" w:rsidRPr="00FB2F41">
        <w:rPr>
          <w:rFonts w:ascii="標楷體" w:eastAsia="標楷體" w:hAnsi="標楷體" w:hint="eastAsia"/>
        </w:rPr>
        <w:t>門檻值0.9</w:t>
      </w:r>
      <w:r w:rsidR="00940281" w:rsidRPr="00FB2F41">
        <w:rPr>
          <w:rFonts w:ascii="標楷體" w:eastAsia="標楷體" w:hAnsi="標楷體" w:hint="eastAsia"/>
        </w:rPr>
        <w:t>mm</w:t>
      </w:r>
      <w:r w:rsidR="00B06860" w:rsidRPr="00FB2F41">
        <w:rPr>
          <w:rFonts w:ascii="標楷體" w:eastAsia="標楷體" w:hAnsi="標楷體" w:hint="eastAsia"/>
        </w:rPr>
        <w:t>的實驗中，冷池的擾動位溫和大小較</w:t>
      </w:r>
      <w:r w:rsidR="006264FC" w:rsidRPr="00FB2F41">
        <w:rPr>
          <w:rFonts w:ascii="標楷體" w:eastAsia="標楷體" w:hAnsi="標楷體" w:hint="eastAsia"/>
        </w:rPr>
        <w:t>強於門檻值5.</w:t>
      </w:r>
      <w:r w:rsidR="00076C4C">
        <w:rPr>
          <w:rFonts w:ascii="標楷體" w:eastAsia="標楷體" w:hAnsi="標楷體" w:hint="eastAsia"/>
        </w:rPr>
        <w:t>0</w:t>
      </w:r>
      <w:r w:rsidR="006264FC" w:rsidRPr="00FB2F41">
        <w:rPr>
          <w:rFonts w:ascii="標楷體" w:eastAsia="標楷體" w:hAnsi="標楷體" w:hint="eastAsia"/>
        </w:rPr>
        <w:t>mm的實驗</w:t>
      </w:r>
      <w:r w:rsidR="00434E2B" w:rsidRPr="00FB2F41">
        <w:rPr>
          <w:rFonts w:ascii="標楷體" w:eastAsia="標楷體" w:hAnsi="標楷體" w:hint="eastAsia"/>
        </w:rPr>
        <w:t>。</w:t>
      </w:r>
      <w:bookmarkStart w:id="0" w:name="_GoBack"/>
      <w:bookmarkEnd w:id="0"/>
      <w:r w:rsidR="003B601E">
        <w:rPr>
          <w:rFonts w:ascii="標楷體" w:eastAsia="標楷體" w:hAnsi="標楷體" w:hint="eastAsia"/>
        </w:rPr>
        <w:t>實驗結果證明，使用冰雹或是冰雹為主的模擬，皆會使潛熱冷卻率有所變化。</w:t>
      </w:r>
      <w:proofErr w:type="gramStart"/>
      <w:r w:rsidR="003B601E">
        <w:rPr>
          <w:rFonts w:ascii="標楷體" w:eastAsia="標楷體" w:hAnsi="標楷體" w:hint="eastAsia"/>
        </w:rPr>
        <w:t>此外，</w:t>
      </w:r>
      <w:proofErr w:type="gramEnd"/>
      <w:r w:rsidR="003B601E">
        <w:rPr>
          <w:rFonts w:ascii="標楷體" w:eastAsia="標楷體" w:hAnsi="標楷體" w:hint="eastAsia"/>
        </w:rPr>
        <w:t>在敏感度測試證明了</w:t>
      </w:r>
      <w:r w:rsidR="00434E2B" w:rsidRPr="00FB2F41">
        <w:rPr>
          <w:rFonts w:ascii="標楷體" w:eastAsia="標楷體" w:hAnsi="標楷體" w:hint="eastAsia"/>
        </w:rPr>
        <w:t>較小雨滴，具有較大蒸發率的事實。</w:t>
      </w:r>
    </w:p>
    <w:p w:rsidR="00FB2F41" w:rsidRDefault="004D59E4" w:rsidP="00FB2F41">
      <w:pPr>
        <w:rPr>
          <w:rFonts w:ascii="標楷體" w:eastAsia="標楷體" w:hAnsi="標楷體"/>
          <w:b/>
          <w:sz w:val="28"/>
          <w:szCs w:val="28"/>
        </w:rPr>
      </w:pPr>
      <w:r w:rsidRPr="00DF7BF4">
        <w:rPr>
          <w:rFonts w:ascii="標楷體" w:eastAsia="標楷體" w:hAnsi="標楷體" w:hint="eastAsia"/>
          <w:b/>
          <w:sz w:val="28"/>
          <w:szCs w:val="28"/>
        </w:rPr>
        <w:t>關鍵字</w:t>
      </w:r>
    </w:p>
    <w:p w:rsidR="004D59E4" w:rsidRPr="00DF7BF4" w:rsidRDefault="00FB2F41" w:rsidP="00DF7BF4">
      <w:pPr>
        <w:rPr>
          <w:rFonts w:ascii="標楷體" w:eastAsia="標楷體" w:hAnsi="標楷體"/>
          <w:b/>
          <w:sz w:val="28"/>
          <w:szCs w:val="28"/>
        </w:rPr>
      </w:pPr>
      <w:r>
        <w:t>H</w:t>
      </w:r>
      <w:r>
        <w:rPr>
          <w:rFonts w:hint="eastAsia"/>
        </w:rPr>
        <w:t xml:space="preserve">ail and </w:t>
      </w:r>
      <w:proofErr w:type="spellStart"/>
      <w:r>
        <w:rPr>
          <w:rFonts w:hint="eastAsia"/>
        </w:rPr>
        <w:t>Graupel</w:t>
      </w:r>
      <w:proofErr w:type="spellEnd"/>
      <w:r>
        <w:rPr>
          <w:rFonts w:hint="eastAsia"/>
        </w:rPr>
        <w:t xml:space="preserve">  </w:t>
      </w:r>
      <w:r w:rsidRPr="00DA1473">
        <w:rPr>
          <w:rFonts w:ascii="標楷體" w:eastAsia="標楷體" w:hAnsi="標楷體" w:hint="eastAsia"/>
        </w:rPr>
        <w:t>冰雹和軟雹</w:t>
      </w:r>
    </w:p>
    <w:p w:rsidR="004D59E4" w:rsidRPr="00DA1473" w:rsidRDefault="004D59E4" w:rsidP="00DF7BF4">
      <w:pPr>
        <w:rPr>
          <w:rFonts w:ascii="標楷體" w:eastAsia="標楷體" w:hAnsi="標楷體"/>
        </w:rPr>
      </w:pPr>
      <w:r>
        <w:rPr>
          <w:rFonts w:hint="eastAsia"/>
        </w:rPr>
        <w:t>Bulk Microphysics Scheme (</w:t>
      </w:r>
      <w:r>
        <w:t>BM</w:t>
      </w:r>
      <w:r>
        <w:rPr>
          <w:rFonts w:hint="eastAsia"/>
        </w:rPr>
        <w:t>S)</w:t>
      </w:r>
      <w:r>
        <w:t xml:space="preserve"> </w:t>
      </w:r>
      <w:r w:rsidRPr="00DA1473">
        <w:rPr>
          <w:rFonts w:ascii="標楷體" w:eastAsia="標楷體" w:hAnsi="標楷體" w:hint="eastAsia"/>
        </w:rPr>
        <w:t>總體</w:t>
      </w:r>
      <w:proofErr w:type="gramStart"/>
      <w:r w:rsidRPr="00DA1473">
        <w:rPr>
          <w:rFonts w:ascii="標楷體" w:eastAsia="標楷體" w:hAnsi="標楷體" w:hint="eastAsia"/>
        </w:rPr>
        <w:t>水物雲</w:t>
      </w:r>
      <w:proofErr w:type="gramEnd"/>
      <w:r w:rsidRPr="00DA1473">
        <w:rPr>
          <w:rFonts w:ascii="標楷體" w:eastAsia="標楷體" w:hAnsi="標楷體" w:hint="eastAsia"/>
        </w:rPr>
        <w:t>物理參數化方案</w:t>
      </w:r>
    </w:p>
    <w:p w:rsidR="004D59E4" w:rsidRPr="00DF7BF4" w:rsidRDefault="004D59E4" w:rsidP="00DF7BF4">
      <w:pPr>
        <w:rPr>
          <w:rFonts w:ascii="標楷體" w:eastAsia="標楷體" w:hAnsi="標楷體"/>
          <w:b/>
          <w:sz w:val="28"/>
          <w:szCs w:val="28"/>
        </w:rPr>
      </w:pPr>
      <w:r w:rsidRPr="00DF7BF4">
        <w:rPr>
          <w:rFonts w:ascii="標楷體" w:eastAsia="標楷體" w:hAnsi="標楷體" w:hint="eastAsia"/>
          <w:b/>
          <w:sz w:val="28"/>
          <w:szCs w:val="28"/>
        </w:rPr>
        <w:t>參考文獻</w:t>
      </w:r>
      <w:bookmarkStart w:id="1" w:name="_gjdgxs"/>
      <w:bookmarkEnd w:id="1"/>
    </w:p>
    <w:p w:rsidR="00085CA0" w:rsidRPr="004D59E4" w:rsidRDefault="004D59E4" w:rsidP="00DF7BF4">
      <w:pPr>
        <w:spacing w:line="0" w:lineRule="atLeast"/>
        <w:rPr>
          <w:rFonts w:ascii="Times New Roman" w:hAnsi="Times New Roman" w:cs="Times New Roman"/>
          <w:highlight w:val="white"/>
        </w:rPr>
      </w:pPr>
      <w:r w:rsidRPr="004D59E4">
        <w:rPr>
          <w:rFonts w:ascii="Times New Roman" w:hAnsi="Times New Roman" w:cs="Times New Roman"/>
          <w:highlight w:val="white"/>
        </w:rPr>
        <w:t xml:space="preserve">Morrison, and J. </w:t>
      </w:r>
      <w:proofErr w:type="spellStart"/>
      <w:r w:rsidRPr="004D59E4">
        <w:rPr>
          <w:rFonts w:ascii="Times New Roman" w:hAnsi="Times New Roman" w:cs="Times New Roman"/>
          <w:highlight w:val="white"/>
        </w:rPr>
        <w:t>Milbrandt</w:t>
      </w:r>
      <w:proofErr w:type="spellEnd"/>
      <w:r w:rsidRPr="004D59E4">
        <w:rPr>
          <w:rFonts w:ascii="Times New Roman" w:hAnsi="Times New Roman" w:cs="Times New Roman"/>
          <w:highlight w:val="white"/>
        </w:rPr>
        <w:t>, 2011: Comparison of two-moment bulk</w:t>
      </w:r>
      <w:r>
        <w:rPr>
          <w:rFonts w:ascii="Times New Roman" w:hAnsi="Times New Roman" w:cs="Times New Roman" w:hint="eastAsia"/>
          <w:highlight w:val="white"/>
        </w:rPr>
        <w:t xml:space="preserve"> </w:t>
      </w:r>
      <w:r>
        <w:rPr>
          <w:rFonts w:ascii="Times New Roman" w:hAnsi="Times New Roman" w:cs="Times New Roman"/>
          <w:highlight w:val="white"/>
        </w:rPr>
        <w:t>microphysics</w:t>
      </w:r>
      <w:r>
        <w:rPr>
          <w:rFonts w:ascii="Times New Roman" w:hAnsi="Times New Roman" w:cs="Times New Roman" w:hint="eastAsia"/>
          <w:highlight w:val="white"/>
        </w:rPr>
        <w:t xml:space="preserve"> </w:t>
      </w:r>
      <w:r>
        <w:rPr>
          <w:rFonts w:ascii="Times New Roman" w:hAnsi="Times New Roman" w:cs="Times New Roman" w:hint="eastAsia"/>
          <w:highlight w:val="white"/>
        </w:rPr>
        <w:tab/>
      </w:r>
      <w:r w:rsidRPr="004D59E4">
        <w:rPr>
          <w:rFonts w:ascii="Times New Roman" w:hAnsi="Times New Roman" w:cs="Times New Roman"/>
          <w:highlight w:val="white"/>
        </w:rPr>
        <w:t>schemes in idealized supercell thunderstorm</w:t>
      </w:r>
      <w:r w:rsidRPr="004D59E4">
        <w:rPr>
          <w:rFonts w:ascii="Times New Roman" w:hAnsi="Times New Roman" w:cs="Times New Roman"/>
          <w:highlight w:val="white"/>
        </w:rPr>
        <w:tab/>
        <w:t xml:space="preserve">simulations. </w:t>
      </w:r>
      <w:r w:rsidRPr="004D59E4">
        <w:rPr>
          <w:rFonts w:ascii="Times New Roman" w:hAnsi="Times New Roman" w:cs="Times New Roman"/>
          <w:i/>
          <w:iCs/>
          <w:highlight w:val="white"/>
        </w:rPr>
        <w:t xml:space="preserve">Mon. </w:t>
      </w:r>
      <w:proofErr w:type="spellStart"/>
      <w:r w:rsidRPr="004D59E4">
        <w:rPr>
          <w:rFonts w:ascii="Times New Roman" w:hAnsi="Times New Roman" w:cs="Times New Roman"/>
          <w:i/>
          <w:iCs/>
          <w:highlight w:val="white"/>
        </w:rPr>
        <w:t>Wea</w:t>
      </w:r>
      <w:proofErr w:type="spellEnd"/>
      <w:r w:rsidRPr="004D59E4">
        <w:rPr>
          <w:rFonts w:ascii="Times New Roman" w:hAnsi="Times New Roman" w:cs="Times New Roman"/>
          <w:i/>
          <w:iCs/>
          <w:highlight w:val="white"/>
        </w:rPr>
        <w:t>. Rev.</w:t>
      </w:r>
      <w:r w:rsidRPr="004D59E4">
        <w:rPr>
          <w:rFonts w:ascii="Times New Roman" w:hAnsi="Times New Roman" w:cs="Times New Roman"/>
          <w:highlight w:val="white"/>
        </w:rPr>
        <w:t xml:space="preserve">, </w:t>
      </w:r>
      <w:r w:rsidRPr="004D59E4">
        <w:rPr>
          <w:rFonts w:ascii="Times New Roman" w:hAnsi="Times New Roman" w:cs="Times New Roman"/>
          <w:b/>
          <w:bCs/>
          <w:highlight w:val="white"/>
        </w:rPr>
        <w:t>139</w:t>
      </w:r>
      <w:r w:rsidRPr="004D59E4">
        <w:rPr>
          <w:rFonts w:ascii="Times New Roman" w:hAnsi="Times New Roman" w:cs="Times New Roman"/>
          <w:highlight w:val="white"/>
        </w:rPr>
        <w:t xml:space="preserve">, </w:t>
      </w:r>
      <w:r>
        <w:rPr>
          <w:rFonts w:ascii="Times New Roman" w:hAnsi="Times New Roman" w:cs="Times New Roman" w:hint="eastAsia"/>
          <w:highlight w:val="white"/>
        </w:rPr>
        <w:tab/>
      </w:r>
      <w:r w:rsidRPr="004D59E4">
        <w:rPr>
          <w:rFonts w:ascii="Times New Roman" w:hAnsi="Times New Roman" w:cs="Times New Roman"/>
          <w:highlight w:val="white"/>
        </w:rPr>
        <w:t>1103–1130.</w:t>
      </w:r>
    </w:p>
    <w:sectPr w:rsidR="00085CA0" w:rsidRPr="004D59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27" w:rsidRDefault="005A7027" w:rsidP="00986D23">
      <w:r>
        <w:separator/>
      </w:r>
    </w:p>
  </w:endnote>
  <w:endnote w:type="continuationSeparator" w:id="0">
    <w:p w:rsidR="005A7027" w:rsidRDefault="005A7027" w:rsidP="0098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27" w:rsidRDefault="005A7027" w:rsidP="00986D23">
      <w:r>
        <w:separator/>
      </w:r>
    </w:p>
  </w:footnote>
  <w:footnote w:type="continuationSeparator" w:id="0">
    <w:p w:rsidR="005A7027" w:rsidRDefault="005A7027" w:rsidP="00986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E4"/>
    <w:rsid w:val="00007B56"/>
    <w:rsid w:val="00011AB4"/>
    <w:rsid w:val="00061222"/>
    <w:rsid w:val="00076C4C"/>
    <w:rsid w:val="00085CA0"/>
    <w:rsid w:val="000B59BC"/>
    <w:rsid w:val="00227FC2"/>
    <w:rsid w:val="003B601E"/>
    <w:rsid w:val="003E453A"/>
    <w:rsid w:val="00434E2B"/>
    <w:rsid w:val="004D59E4"/>
    <w:rsid w:val="00575007"/>
    <w:rsid w:val="005A7027"/>
    <w:rsid w:val="006264FC"/>
    <w:rsid w:val="00940281"/>
    <w:rsid w:val="00986D23"/>
    <w:rsid w:val="009B33B6"/>
    <w:rsid w:val="00A2782E"/>
    <w:rsid w:val="00A62868"/>
    <w:rsid w:val="00B06860"/>
    <w:rsid w:val="00D15967"/>
    <w:rsid w:val="00DA1473"/>
    <w:rsid w:val="00DB36F1"/>
    <w:rsid w:val="00DF7BF4"/>
    <w:rsid w:val="00E14B76"/>
    <w:rsid w:val="00E66ADC"/>
    <w:rsid w:val="00FB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E4"/>
    <w:pPr>
      <w:widowControl w:val="0"/>
    </w:pPr>
    <w:rPr>
      <w:rFonts w:ascii="Calibri" w:hAnsi="Calibri" w:cs="Calibri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9E4"/>
    <w:pPr>
      <w:widowControl w:val="0"/>
    </w:pPr>
    <w:rPr>
      <w:rFonts w:ascii="Calibri" w:hAnsi="Calibri" w:cs="Calibri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86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6D23"/>
    <w:rPr>
      <w:rFonts w:ascii="Calibri" w:hAnsi="Calibri" w:cs="Calibri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6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6D23"/>
    <w:rPr>
      <w:rFonts w:ascii="Calibri" w:hAnsi="Calibri" w:cs="Calibri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E4"/>
    <w:pPr>
      <w:widowControl w:val="0"/>
    </w:pPr>
    <w:rPr>
      <w:rFonts w:ascii="Calibri" w:hAnsi="Calibri" w:cs="Calibri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9E4"/>
    <w:pPr>
      <w:widowControl w:val="0"/>
    </w:pPr>
    <w:rPr>
      <w:rFonts w:ascii="Calibri" w:hAnsi="Calibri" w:cs="Calibri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86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6D23"/>
    <w:rPr>
      <w:rFonts w:ascii="Calibri" w:hAnsi="Calibri" w:cs="Calibri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6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6D23"/>
    <w:rPr>
      <w:rFonts w:ascii="Calibri" w:hAnsi="Calibri" w:cs="Calibri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64B25-4F87-48B7-B3AB-F3DD9DDF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815</Characters>
  <Application>Microsoft Office Word</Application>
  <DocSecurity>0</DocSecurity>
  <Lines>6</Lines>
  <Paragraphs>1</Paragraphs>
  <ScaleCrop>false</ScaleCrop>
  <Company>MyCompany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4</cp:revision>
  <dcterms:created xsi:type="dcterms:W3CDTF">2017-12-11T09:56:00Z</dcterms:created>
  <dcterms:modified xsi:type="dcterms:W3CDTF">2017-12-11T15:07:00Z</dcterms:modified>
</cp:coreProperties>
</file>