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100B" w:rsidRPr="00912370" w:rsidRDefault="0023483D" w:rsidP="0097479E">
      <w:pPr>
        <w:spacing w:line="52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12370">
        <w:rPr>
          <w:rFonts w:ascii="Times New Roman" w:eastAsia="標楷體" w:hAnsi="Times New Roman" w:cs="Times New Roman"/>
          <w:b/>
          <w:sz w:val="40"/>
          <w:szCs w:val="40"/>
        </w:rPr>
        <w:t>國立中央大學大氣物理研究所書報討論</w:t>
      </w:r>
    </w:p>
    <w:p w:rsidR="0087100B" w:rsidRPr="00912370" w:rsidRDefault="0023483D" w:rsidP="0097479E">
      <w:pPr>
        <w:spacing w:line="520" w:lineRule="exact"/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時間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9A088E" w:rsidRPr="00A941DE">
        <w:rPr>
          <w:rFonts w:ascii="Times New Roman" w:eastAsia="標楷體" w:hAnsi="Times New Roman" w:cs="Times New Roman"/>
        </w:rPr>
        <w:t>2017/</w:t>
      </w:r>
      <w:r w:rsidR="0097479E" w:rsidRPr="00A941DE">
        <w:rPr>
          <w:rFonts w:ascii="Times New Roman" w:eastAsia="標楷體" w:hAnsi="Times New Roman" w:cs="Times New Roman"/>
        </w:rPr>
        <w:t>12</w:t>
      </w:r>
      <w:r w:rsidR="009A088E" w:rsidRPr="00A941DE">
        <w:rPr>
          <w:rFonts w:ascii="Times New Roman" w:eastAsia="標楷體" w:hAnsi="Times New Roman" w:cs="Times New Roman"/>
        </w:rPr>
        <w:t>/</w:t>
      </w:r>
      <w:r w:rsidR="00F85E5B" w:rsidRPr="00A941DE">
        <w:rPr>
          <w:rFonts w:ascii="Times New Roman" w:eastAsia="標楷體" w:hAnsi="Times New Roman" w:cs="Times New Roman"/>
        </w:rPr>
        <w:t>8</w:t>
      </w:r>
    </w:p>
    <w:p w:rsidR="0087100B" w:rsidRPr="00912370" w:rsidRDefault="0023483D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地點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Pr="00A941DE">
        <w:rPr>
          <w:rFonts w:ascii="Times New Roman" w:eastAsia="標楷體" w:hAnsi="Times New Roman" w:cs="Times New Roman"/>
        </w:rPr>
        <w:t>S1-</w:t>
      </w:r>
      <w:r w:rsidR="008E1CD1" w:rsidRPr="00A941DE">
        <w:rPr>
          <w:rFonts w:ascii="Times New Roman" w:eastAsia="標楷體" w:hAnsi="Times New Roman" w:cs="Times New Roman"/>
        </w:rPr>
        <w:t>713</w:t>
      </w:r>
    </w:p>
    <w:p w:rsidR="0087100B" w:rsidRPr="00912370" w:rsidRDefault="0023483D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講員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9A088E">
        <w:rPr>
          <w:rFonts w:ascii="Times New Roman" w:eastAsia="標楷體" w:hAnsi="Times New Roman" w:cs="Times New Roman" w:hint="eastAsia"/>
        </w:rPr>
        <w:t>陳奕安</w:t>
      </w:r>
    </w:p>
    <w:p w:rsidR="0087100B" w:rsidRDefault="0023483D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指導教授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9A088E">
        <w:rPr>
          <w:rFonts w:ascii="Times New Roman" w:eastAsia="標楷體" w:hAnsi="Times New Roman" w:cs="Times New Roman" w:hint="eastAsia"/>
        </w:rPr>
        <w:t>廖宇慶</w:t>
      </w:r>
      <w:r w:rsidRPr="00912370">
        <w:rPr>
          <w:rFonts w:ascii="Times New Roman" w:eastAsia="標楷體" w:hAnsi="Times New Roman" w:cs="Times New Roman"/>
        </w:rPr>
        <w:t xml:space="preserve"> </w:t>
      </w:r>
      <w:r w:rsidRPr="00912370">
        <w:rPr>
          <w:rFonts w:ascii="Times New Roman" w:eastAsia="標楷體" w:hAnsi="Times New Roman" w:cs="Times New Roman"/>
        </w:rPr>
        <w:t>老師</w:t>
      </w:r>
    </w:p>
    <w:p w:rsidR="0097479E" w:rsidRPr="00C17EB2" w:rsidRDefault="0097479E" w:rsidP="00684E41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17EB2">
        <w:rPr>
          <w:rFonts w:ascii="Times New Roman" w:eastAsia="標楷體" w:hAnsi="Times New Roman" w:cs="Times New Roman"/>
          <w:sz w:val="32"/>
          <w:szCs w:val="32"/>
        </w:rPr>
        <w:t xml:space="preserve">Use of a Vertical </w:t>
      </w:r>
      <w:proofErr w:type="spellStart"/>
      <w:r w:rsidRPr="00C17EB2">
        <w:rPr>
          <w:rFonts w:ascii="Times New Roman" w:eastAsia="標楷體" w:hAnsi="Times New Roman" w:cs="Times New Roman"/>
          <w:sz w:val="32"/>
          <w:szCs w:val="32"/>
        </w:rPr>
        <w:t>Vorticity</w:t>
      </w:r>
      <w:proofErr w:type="spellEnd"/>
      <w:r w:rsidRPr="00C17EB2">
        <w:rPr>
          <w:rFonts w:ascii="Times New Roman" w:eastAsia="標楷體" w:hAnsi="Times New Roman" w:cs="Times New Roman"/>
          <w:sz w:val="32"/>
          <w:szCs w:val="32"/>
        </w:rPr>
        <w:t xml:space="preserve"> Equation in </w:t>
      </w:r>
      <w:proofErr w:type="spellStart"/>
      <w:r w:rsidRPr="00C17EB2">
        <w:rPr>
          <w:rFonts w:ascii="Times New Roman" w:eastAsia="標楷體" w:hAnsi="Times New Roman" w:cs="Times New Roman"/>
          <w:sz w:val="32"/>
          <w:szCs w:val="32"/>
        </w:rPr>
        <w:t>Variational</w:t>
      </w:r>
      <w:proofErr w:type="spellEnd"/>
      <w:r w:rsidRPr="00C17EB2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97479E" w:rsidRPr="00C17EB2" w:rsidRDefault="0097479E" w:rsidP="00684E41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17EB2">
        <w:rPr>
          <w:rFonts w:ascii="Times New Roman" w:eastAsia="標楷體" w:hAnsi="Times New Roman" w:cs="Times New Roman"/>
          <w:sz w:val="32"/>
          <w:szCs w:val="32"/>
        </w:rPr>
        <w:t>Dual-Doppler Wind Analysis</w:t>
      </w:r>
    </w:p>
    <w:p w:rsidR="0097479E" w:rsidRPr="00C17EB2" w:rsidRDefault="0097479E" w:rsidP="00684E41">
      <w:pPr>
        <w:spacing w:line="48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C17EB2">
        <w:rPr>
          <w:rFonts w:ascii="Arial" w:eastAsia="標楷體" w:hAnsi="Arial" w:cs="Arial" w:hint="eastAsia"/>
          <w:b/>
          <w:sz w:val="32"/>
          <w:szCs w:val="32"/>
        </w:rPr>
        <w:t>垂直</w:t>
      </w:r>
      <w:proofErr w:type="gramStart"/>
      <w:r w:rsidRPr="00C17EB2">
        <w:rPr>
          <w:rFonts w:ascii="Arial" w:eastAsia="標楷體" w:hAnsi="Arial" w:cs="Arial" w:hint="eastAsia"/>
          <w:b/>
          <w:sz w:val="32"/>
          <w:szCs w:val="32"/>
        </w:rPr>
        <w:t>渦</w:t>
      </w:r>
      <w:proofErr w:type="gramEnd"/>
      <w:r w:rsidR="00BD3B34" w:rsidRPr="00C17EB2">
        <w:rPr>
          <w:rFonts w:ascii="Arial" w:eastAsia="標楷體" w:hAnsi="Arial" w:cs="Arial" w:hint="eastAsia"/>
          <w:b/>
          <w:sz w:val="32"/>
          <w:szCs w:val="32"/>
        </w:rPr>
        <w:t>度</w:t>
      </w:r>
      <w:r w:rsidRPr="00C17EB2">
        <w:rPr>
          <w:rFonts w:ascii="Arial" w:eastAsia="標楷體" w:hAnsi="Arial" w:cs="Arial" w:hint="eastAsia"/>
          <w:b/>
          <w:sz w:val="32"/>
          <w:szCs w:val="32"/>
        </w:rPr>
        <w:t>方程在雙</w:t>
      </w:r>
      <w:r w:rsidR="00E37E89" w:rsidRPr="00C17EB2">
        <w:rPr>
          <w:rFonts w:ascii="Arial" w:eastAsia="標楷體" w:hAnsi="Arial" w:cs="Arial" w:hint="eastAsia"/>
          <w:b/>
          <w:sz w:val="32"/>
          <w:szCs w:val="32"/>
        </w:rPr>
        <w:t>都卜</w:t>
      </w:r>
      <w:r w:rsidRPr="00C17EB2">
        <w:rPr>
          <w:rFonts w:ascii="Arial" w:eastAsia="標楷體" w:hAnsi="Arial" w:cs="Arial" w:hint="eastAsia"/>
          <w:b/>
          <w:sz w:val="32"/>
          <w:szCs w:val="32"/>
        </w:rPr>
        <w:t>勒風速分析中的應用</w:t>
      </w:r>
    </w:p>
    <w:p w:rsidR="0087100B" w:rsidRPr="00912370" w:rsidRDefault="0023483D" w:rsidP="00684E41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摘要</w:t>
      </w:r>
    </w:p>
    <w:p w:rsidR="00E37E89" w:rsidRDefault="0023483D" w:rsidP="00B77ED6">
      <w:pPr>
        <w:spacing w:line="520" w:lineRule="exact"/>
        <w:jc w:val="both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 xml:space="preserve">    </w:t>
      </w:r>
      <w:r w:rsidR="00E37E89">
        <w:rPr>
          <w:rFonts w:ascii="Times New Roman" w:eastAsia="標楷體" w:hAnsi="Times New Roman" w:cs="Times New Roman" w:hint="eastAsia"/>
        </w:rPr>
        <w:t xml:space="preserve">    </w:t>
      </w:r>
      <w:r w:rsidR="0097479E">
        <w:rPr>
          <w:rFonts w:ascii="Times New Roman" w:eastAsia="標楷體" w:hAnsi="Times New Roman" w:cs="Times New Roman" w:hint="eastAsia"/>
        </w:rPr>
        <w:t>本文</w:t>
      </w:r>
      <w:r w:rsidR="009E0ECE">
        <w:rPr>
          <w:rFonts w:ascii="Times New Roman" w:eastAsia="標楷體" w:hAnsi="Times New Roman" w:cs="Times New Roman" w:hint="eastAsia"/>
        </w:rPr>
        <w:t>重點為</w:t>
      </w:r>
      <w:r w:rsidR="00AD1E4E">
        <w:rPr>
          <w:rFonts w:ascii="Times New Roman" w:eastAsia="標楷體" w:hAnsi="Times New Roman" w:cs="Times New Roman" w:hint="eastAsia"/>
        </w:rPr>
        <w:t>新增</w:t>
      </w:r>
      <w:r w:rsidR="001A2BA6" w:rsidRPr="00CC6AD2">
        <w:rPr>
          <w:rFonts w:ascii="Times New Roman" w:eastAsia="標楷體" w:hAnsi="Times New Roman" w:cs="Times New Roman" w:hint="eastAsia"/>
        </w:rPr>
        <w:t>垂直</w:t>
      </w:r>
      <w:proofErr w:type="gramStart"/>
      <w:r w:rsidR="001A2BA6" w:rsidRPr="00CC6AD2">
        <w:rPr>
          <w:rFonts w:ascii="Times New Roman" w:eastAsia="標楷體" w:hAnsi="Times New Roman" w:cs="Times New Roman" w:hint="eastAsia"/>
        </w:rPr>
        <w:t>渦</w:t>
      </w:r>
      <w:proofErr w:type="gramEnd"/>
      <w:r w:rsidR="001A2BA6">
        <w:rPr>
          <w:rFonts w:ascii="Times New Roman" w:eastAsia="標楷體" w:hAnsi="Times New Roman" w:cs="Times New Roman" w:hint="eastAsia"/>
        </w:rPr>
        <w:t>度</w:t>
      </w:r>
      <w:r w:rsidR="001A2BA6" w:rsidRPr="00CC6AD2">
        <w:rPr>
          <w:rFonts w:ascii="Times New Roman" w:eastAsia="標楷體" w:hAnsi="Times New Roman" w:cs="Times New Roman" w:hint="eastAsia"/>
        </w:rPr>
        <w:t>方程作為</w:t>
      </w:r>
      <w:r w:rsidR="00AD1E4E">
        <w:rPr>
          <w:rFonts w:ascii="Times New Roman" w:eastAsia="標楷體" w:hAnsi="Times New Roman" w:cs="Times New Roman" w:hint="eastAsia"/>
        </w:rPr>
        <w:t>一項</w:t>
      </w:r>
      <w:r w:rsidR="001A2BA6" w:rsidRPr="00CC6AD2">
        <w:rPr>
          <w:rFonts w:ascii="Times New Roman" w:eastAsia="標楷體" w:hAnsi="Times New Roman" w:cs="Times New Roman" w:hint="eastAsia"/>
        </w:rPr>
        <w:t>約束</w:t>
      </w:r>
      <w:r w:rsidR="00B77ED6">
        <w:rPr>
          <w:rFonts w:ascii="Times New Roman" w:eastAsia="標楷體" w:hAnsi="Times New Roman" w:cs="Times New Roman" w:hint="eastAsia"/>
        </w:rPr>
        <w:t>條件，在</w:t>
      </w:r>
      <w:r w:rsidR="00B77ED6">
        <w:rPr>
          <w:rFonts w:ascii="Times New Roman" w:eastAsia="標楷體" w:hAnsi="Times New Roman" w:cs="Times New Roman" w:hint="eastAsia"/>
        </w:rPr>
        <w:t>OSSE</w:t>
      </w:r>
      <w:r w:rsidR="001A2BA6">
        <w:rPr>
          <w:rFonts w:ascii="Times New Roman" w:eastAsia="標楷體" w:hAnsi="Times New Roman" w:cs="Times New Roman" w:hint="eastAsia"/>
        </w:rPr>
        <w:t>的實驗</w:t>
      </w:r>
      <w:r w:rsidR="00B77ED6">
        <w:rPr>
          <w:rFonts w:ascii="Times New Roman" w:eastAsia="標楷體" w:hAnsi="Times New Roman" w:cs="Times New Roman" w:hint="eastAsia"/>
        </w:rPr>
        <w:t>架構下</w:t>
      </w:r>
      <w:r w:rsidR="001A2BA6">
        <w:rPr>
          <w:rFonts w:ascii="Times New Roman" w:eastAsia="標楷體" w:hAnsi="Times New Roman" w:cs="Times New Roman" w:hint="eastAsia"/>
        </w:rPr>
        <w:t>，使用</w:t>
      </w:r>
      <w:r w:rsidR="001A2BA6" w:rsidRPr="00CC6AD2">
        <w:rPr>
          <w:rFonts w:ascii="Times New Roman" w:eastAsia="標楷體" w:hAnsi="Times New Roman" w:cs="Times New Roman" w:hint="eastAsia"/>
        </w:rPr>
        <w:t>雙</w:t>
      </w:r>
      <w:r w:rsidR="001A2BA6">
        <w:rPr>
          <w:rFonts w:ascii="Times New Roman" w:eastAsia="標楷體" w:hAnsi="Times New Roman" w:cs="Times New Roman" w:hint="eastAsia"/>
        </w:rPr>
        <w:t>都卜</w:t>
      </w:r>
      <w:r w:rsidR="001A2BA6" w:rsidRPr="00CC6AD2">
        <w:rPr>
          <w:rFonts w:ascii="Times New Roman" w:eastAsia="標楷體" w:hAnsi="Times New Roman" w:cs="Times New Roman" w:hint="eastAsia"/>
        </w:rPr>
        <w:t>勒</w:t>
      </w:r>
      <w:r w:rsidR="001A2BA6">
        <w:rPr>
          <w:rFonts w:ascii="Times New Roman" w:eastAsia="標楷體" w:hAnsi="Times New Roman" w:cs="Times New Roman" w:hint="eastAsia"/>
        </w:rPr>
        <w:t>雷達</w:t>
      </w:r>
      <w:proofErr w:type="gramStart"/>
      <w:r w:rsidR="001A2BA6">
        <w:rPr>
          <w:rFonts w:ascii="Times New Roman" w:eastAsia="標楷體" w:hAnsi="Times New Roman" w:cs="Times New Roman" w:hint="eastAsia"/>
        </w:rPr>
        <w:t>反演</w:t>
      </w:r>
      <w:r w:rsidR="00290305" w:rsidRPr="00CC6AD2">
        <w:rPr>
          <w:rFonts w:ascii="Times New Roman" w:eastAsia="標楷體" w:hAnsi="Times New Roman" w:cs="Times New Roman" w:hint="eastAsia"/>
        </w:rPr>
        <w:t>三</w:t>
      </w:r>
      <w:r w:rsidR="00290305">
        <w:rPr>
          <w:rFonts w:ascii="Times New Roman" w:eastAsia="標楷體" w:hAnsi="Times New Roman" w:cs="Times New Roman" w:hint="eastAsia"/>
        </w:rPr>
        <w:t>維</w:t>
      </w:r>
      <w:r w:rsidR="00290305" w:rsidRPr="00CC6AD2">
        <w:rPr>
          <w:rFonts w:ascii="Times New Roman" w:eastAsia="標楷體" w:hAnsi="Times New Roman" w:cs="Times New Roman" w:hint="eastAsia"/>
        </w:rPr>
        <w:t>風</w:t>
      </w:r>
      <w:proofErr w:type="gramEnd"/>
      <w:r w:rsidR="00290305">
        <w:rPr>
          <w:rFonts w:ascii="Times New Roman" w:eastAsia="標楷體" w:hAnsi="Times New Roman" w:cs="Times New Roman" w:hint="eastAsia"/>
        </w:rPr>
        <w:t>場</w:t>
      </w:r>
      <w:r w:rsidR="00B77ED6">
        <w:rPr>
          <w:rFonts w:ascii="Times New Roman" w:eastAsia="標楷體" w:hAnsi="Times New Roman" w:cs="Times New Roman" w:hint="eastAsia"/>
        </w:rPr>
        <w:t>。</w:t>
      </w:r>
      <w:r w:rsidR="009E0ECE">
        <w:rPr>
          <w:rFonts w:ascii="Times New Roman" w:eastAsia="標楷體" w:hAnsi="Times New Roman" w:cs="Times New Roman" w:hint="eastAsia"/>
        </w:rPr>
        <w:t>設定</w:t>
      </w:r>
      <w:r w:rsidR="00B77ED6">
        <w:rPr>
          <w:rFonts w:ascii="Times New Roman" w:eastAsia="標楷體" w:hAnsi="Times New Roman" w:cs="Times New Roman" w:hint="eastAsia"/>
        </w:rPr>
        <w:t>的</w:t>
      </w:r>
      <w:r w:rsidR="00C17EB2">
        <w:rPr>
          <w:rFonts w:ascii="Times New Roman" w:eastAsia="標楷體" w:hAnsi="Times New Roman" w:cs="Times New Roman"/>
        </w:rPr>
        <w:t>”</w:t>
      </w:r>
      <w:r w:rsidR="00C17EB2">
        <w:rPr>
          <w:rFonts w:ascii="Times New Roman" w:eastAsia="標楷體" w:hAnsi="Times New Roman" w:cs="Times New Roman" w:hint="eastAsia"/>
        </w:rPr>
        <w:t>真實</w:t>
      </w:r>
      <w:r w:rsidR="00C17EB2">
        <w:rPr>
          <w:rFonts w:ascii="Times New Roman" w:eastAsia="標楷體" w:hAnsi="Times New Roman" w:cs="Times New Roman"/>
        </w:rPr>
        <w:t>”</w:t>
      </w:r>
      <w:r w:rsidR="00B77ED6">
        <w:rPr>
          <w:rFonts w:ascii="Times New Roman" w:eastAsia="標楷體" w:hAnsi="Times New Roman" w:cs="Times New Roman" w:hint="eastAsia"/>
        </w:rPr>
        <w:t>風</w:t>
      </w:r>
      <w:r w:rsidR="009E0ECE">
        <w:rPr>
          <w:rFonts w:ascii="Times New Roman" w:eastAsia="標楷體" w:hAnsi="Times New Roman" w:cs="Times New Roman" w:hint="eastAsia"/>
        </w:rPr>
        <w:t>場為</w:t>
      </w:r>
      <w:r w:rsidR="009E0ECE" w:rsidRPr="00E37E89">
        <w:rPr>
          <w:rFonts w:ascii="Times New Roman" w:eastAsia="標楷體" w:hAnsi="Times New Roman" w:cs="Times New Roman"/>
        </w:rPr>
        <w:t>Beltrami flow</w:t>
      </w:r>
      <w:r w:rsidR="009E0ECE">
        <w:rPr>
          <w:rFonts w:ascii="Times New Roman" w:eastAsia="標楷體" w:hAnsi="Times New Roman" w:cs="Times New Roman" w:hint="eastAsia"/>
        </w:rPr>
        <w:t>(</w:t>
      </w:r>
      <w:r w:rsidR="00B77ED6">
        <w:rPr>
          <w:rFonts w:ascii="Times New Roman" w:eastAsia="標楷體" w:hAnsi="Times New Roman" w:cs="Times New Roman" w:hint="eastAsia"/>
        </w:rPr>
        <w:t>主要為</w:t>
      </w:r>
      <w:r w:rsidR="009E0ECE">
        <w:rPr>
          <w:rFonts w:ascii="Times New Roman" w:eastAsia="標楷體" w:hAnsi="Times New Roman" w:cs="Times New Roman" w:hint="eastAsia"/>
        </w:rPr>
        <w:t>均</w:t>
      </w:r>
      <w:r w:rsidR="00B77ED6">
        <w:rPr>
          <w:rFonts w:ascii="Times New Roman" w:eastAsia="標楷體" w:hAnsi="Times New Roman" w:cs="Times New Roman" w:hint="eastAsia"/>
        </w:rPr>
        <w:t>勻分佈</w:t>
      </w:r>
      <w:r w:rsidR="009E0ECE" w:rsidRPr="00E37E89">
        <w:rPr>
          <w:rFonts w:ascii="Times New Roman" w:eastAsia="標楷體" w:hAnsi="Times New Roman" w:cs="Times New Roman" w:hint="eastAsia"/>
        </w:rPr>
        <w:t>的上升下降氣流</w:t>
      </w:r>
      <w:r w:rsidR="009E0ECE">
        <w:rPr>
          <w:rFonts w:ascii="Times New Roman" w:eastAsia="標楷體" w:hAnsi="Times New Roman" w:cs="Times New Roman" w:hint="eastAsia"/>
        </w:rPr>
        <w:t>)</w:t>
      </w:r>
      <w:r w:rsidR="009E0ECE">
        <w:rPr>
          <w:rFonts w:ascii="Times New Roman" w:eastAsia="標楷體" w:hAnsi="Times New Roman" w:cs="Times New Roman" w:hint="eastAsia"/>
        </w:rPr>
        <w:t>，</w:t>
      </w:r>
      <w:r w:rsidR="00290305">
        <w:rPr>
          <w:rFonts w:ascii="Times New Roman" w:eastAsia="標楷體" w:hAnsi="Times New Roman" w:cs="Times New Roman" w:hint="eastAsia"/>
        </w:rPr>
        <w:t>將</w:t>
      </w:r>
      <w:r w:rsidR="00D94860">
        <w:rPr>
          <w:rFonts w:ascii="Times New Roman" w:eastAsia="標楷體" w:hAnsi="Times New Roman" w:cs="Times New Roman" w:hint="eastAsia"/>
        </w:rPr>
        <w:t>各</w:t>
      </w:r>
      <w:r w:rsidR="001A2BA6">
        <w:rPr>
          <w:rFonts w:ascii="Times New Roman" w:eastAsia="標楷體" w:hAnsi="Times New Roman" w:cs="Times New Roman" w:hint="eastAsia"/>
        </w:rPr>
        <w:t>項</w:t>
      </w:r>
      <w:r w:rsidR="00290305">
        <w:rPr>
          <w:rFonts w:ascii="Times New Roman" w:eastAsia="標楷體" w:hAnsi="Times New Roman" w:cs="Times New Roman" w:hint="eastAsia"/>
        </w:rPr>
        <w:t>約束條件</w:t>
      </w:r>
      <w:r w:rsidR="00E37E89">
        <w:rPr>
          <w:rFonts w:ascii="Times New Roman" w:eastAsia="標楷體" w:hAnsi="Times New Roman" w:cs="Times New Roman" w:hint="eastAsia"/>
        </w:rPr>
        <w:t>(</w:t>
      </w:r>
      <w:r w:rsidR="001A5707">
        <w:rPr>
          <w:rFonts w:ascii="Times New Roman" w:eastAsia="標楷體" w:hAnsi="Times New Roman" w:cs="Times New Roman" w:hint="eastAsia"/>
        </w:rPr>
        <w:t>觀測誤差</w:t>
      </w:r>
      <w:r w:rsidR="009E0ECE">
        <w:rPr>
          <w:rFonts w:ascii="Times New Roman" w:eastAsia="標楷體" w:hAnsi="Times New Roman" w:cs="Times New Roman" w:hint="eastAsia"/>
        </w:rPr>
        <w:t>方程</w:t>
      </w:r>
      <w:r w:rsidR="001A5707">
        <w:rPr>
          <w:rFonts w:ascii="標楷體" w:eastAsia="標楷體" w:hAnsi="標楷體" w:cs="Times New Roman" w:hint="eastAsia"/>
        </w:rPr>
        <w:t>、</w:t>
      </w:r>
      <w:r w:rsidR="00E37E89">
        <w:rPr>
          <w:rFonts w:ascii="Times New Roman" w:eastAsia="標楷體" w:hAnsi="Times New Roman" w:cs="Times New Roman" w:hint="eastAsia"/>
        </w:rPr>
        <w:t>連續</w:t>
      </w:r>
      <w:r w:rsidR="00E37E89" w:rsidRPr="00E37E89">
        <w:rPr>
          <w:rFonts w:ascii="Times New Roman" w:eastAsia="標楷體" w:hAnsi="Times New Roman" w:cs="Times New Roman" w:hint="eastAsia"/>
        </w:rPr>
        <w:t>方程</w:t>
      </w:r>
      <w:r w:rsidR="001A5707">
        <w:rPr>
          <w:rFonts w:ascii="標楷體" w:eastAsia="標楷體" w:hAnsi="標楷體" w:cs="Times New Roman" w:hint="eastAsia"/>
        </w:rPr>
        <w:t>、</w:t>
      </w:r>
      <w:r w:rsidR="00E37E89" w:rsidRPr="00E37E89">
        <w:rPr>
          <w:rFonts w:ascii="Times New Roman" w:eastAsia="標楷體" w:hAnsi="Times New Roman" w:cs="Times New Roman" w:hint="eastAsia"/>
        </w:rPr>
        <w:t>垂直渦度方程</w:t>
      </w:r>
      <w:r w:rsidR="001A5707">
        <w:rPr>
          <w:rFonts w:ascii="Times New Roman" w:eastAsia="標楷體" w:hAnsi="Times New Roman" w:cs="Times New Roman" w:hint="eastAsia"/>
        </w:rPr>
        <w:t>及</w:t>
      </w:r>
      <w:r w:rsidR="00E37E89" w:rsidRPr="00E37E89">
        <w:rPr>
          <w:rFonts w:ascii="Times New Roman" w:eastAsia="標楷體" w:hAnsi="Times New Roman" w:cs="Times New Roman" w:hint="eastAsia"/>
        </w:rPr>
        <w:t>空間平滑</w:t>
      </w:r>
      <w:r w:rsidR="009E0ECE">
        <w:rPr>
          <w:rFonts w:ascii="Times New Roman" w:eastAsia="標楷體" w:hAnsi="Times New Roman" w:cs="Times New Roman" w:hint="eastAsia"/>
        </w:rPr>
        <w:t>方程</w:t>
      </w:r>
      <w:r w:rsidR="00E37E89">
        <w:rPr>
          <w:rFonts w:ascii="Times New Roman" w:eastAsia="標楷體" w:hAnsi="Times New Roman" w:cs="Times New Roman" w:hint="eastAsia"/>
        </w:rPr>
        <w:t>)</w:t>
      </w:r>
      <w:r w:rsidR="00290305">
        <w:rPr>
          <w:rFonts w:ascii="Times New Roman" w:eastAsia="標楷體" w:hAnsi="Times New Roman" w:cs="Times New Roman" w:hint="eastAsia"/>
        </w:rPr>
        <w:t>極小化</w:t>
      </w:r>
      <w:r w:rsidR="00E37E89">
        <w:rPr>
          <w:rFonts w:ascii="Times New Roman" w:eastAsia="標楷體" w:hAnsi="Times New Roman" w:cs="Times New Roman" w:hint="eastAsia"/>
        </w:rPr>
        <w:t>，最後</w:t>
      </w:r>
      <w:r w:rsidR="001A2BA6">
        <w:rPr>
          <w:rFonts w:ascii="Times New Roman" w:eastAsia="標楷體" w:hAnsi="Times New Roman" w:cs="Times New Roman" w:hint="eastAsia"/>
        </w:rPr>
        <w:t>比較</w:t>
      </w:r>
      <w:r w:rsidR="00290305">
        <w:rPr>
          <w:rFonts w:ascii="Times New Roman" w:eastAsia="標楷體" w:hAnsi="Times New Roman" w:cs="Times New Roman" w:hint="eastAsia"/>
        </w:rPr>
        <w:t>反演後的風場</w:t>
      </w:r>
      <w:r w:rsidR="0014597D">
        <w:rPr>
          <w:rFonts w:ascii="Times New Roman" w:eastAsia="標楷體" w:hAnsi="Times New Roman" w:cs="Times New Roman" w:hint="eastAsia"/>
        </w:rPr>
        <w:t>與</w:t>
      </w:r>
      <w:r w:rsidR="00C17EB2">
        <w:rPr>
          <w:rFonts w:ascii="Times New Roman" w:eastAsia="標楷體" w:hAnsi="Times New Roman" w:cs="Times New Roman"/>
        </w:rPr>
        <w:t>”</w:t>
      </w:r>
      <w:r w:rsidR="00C17EB2">
        <w:rPr>
          <w:rFonts w:ascii="Times New Roman" w:eastAsia="標楷體" w:hAnsi="Times New Roman" w:cs="Times New Roman" w:hint="eastAsia"/>
        </w:rPr>
        <w:t>真實</w:t>
      </w:r>
      <w:r w:rsidR="00C17EB2">
        <w:rPr>
          <w:rFonts w:ascii="Times New Roman" w:eastAsia="標楷體" w:hAnsi="Times New Roman" w:cs="Times New Roman"/>
        </w:rPr>
        <w:t>”</w:t>
      </w:r>
      <w:bookmarkStart w:id="0" w:name="_GoBack"/>
      <w:bookmarkEnd w:id="0"/>
      <w:r w:rsidR="001A2BA6">
        <w:rPr>
          <w:rFonts w:ascii="Times New Roman" w:eastAsia="標楷體" w:hAnsi="Times New Roman" w:cs="Times New Roman" w:hint="eastAsia"/>
        </w:rPr>
        <w:t>的風場</w:t>
      </w:r>
      <w:r w:rsidR="009E0ECE">
        <w:rPr>
          <w:rFonts w:ascii="Times New Roman" w:eastAsia="標楷體" w:hAnsi="Times New Roman" w:cs="Times New Roman" w:hint="eastAsia"/>
        </w:rPr>
        <w:t>，探討</w:t>
      </w:r>
      <w:r w:rsidR="009E0ECE" w:rsidRPr="00CC6AD2">
        <w:rPr>
          <w:rFonts w:ascii="Times New Roman" w:eastAsia="標楷體" w:hAnsi="Times New Roman" w:cs="Times New Roman" w:hint="eastAsia"/>
        </w:rPr>
        <w:t>垂直渦</w:t>
      </w:r>
      <w:r w:rsidR="009E0ECE">
        <w:rPr>
          <w:rFonts w:ascii="Times New Roman" w:eastAsia="標楷體" w:hAnsi="Times New Roman" w:cs="Times New Roman" w:hint="eastAsia"/>
        </w:rPr>
        <w:t>度</w:t>
      </w:r>
      <w:r w:rsidR="009E0ECE" w:rsidRPr="00CC6AD2">
        <w:rPr>
          <w:rFonts w:ascii="Times New Roman" w:eastAsia="標楷體" w:hAnsi="Times New Roman" w:cs="Times New Roman" w:hint="eastAsia"/>
        </w:rPr>
        <w:t>方程</w:t>
      </w:r>
      <w:r w:rsidR="009E0ECE">
        <w:rPr>
          <w:rFonts w:ascii="Times New Roman" w:eastAsia="標楷體" w:hAnsi="Times New Roman" w:cs="Times New Roman" w:hint="eastAsia"/>
        </w:rPr>
        <w:t>對於風場反演的重要性</w:t>
      </w:r>
      <w:r w:rsidR="00E37E89">
        <w:rPr>
          <w:rFonts w:ascii="Times New Roman" w:eastAsia="標楷體" w:hAnsi="Times New Roman" w:cs="Times New Roman" w:hint="eastAsia"/>
        </w:rPr>
        <w:t>。</w:t>
      </w:r>
    </w:p>
    <w:p w:rsidR="00B77ED6" w:rsidRDefault="00E37E89" w:rsidP="00B77ED6">
      <w:pPr>
        <w:spacing w:line="520" w:lineRule="exact"/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>
        <w:rPr>
          <w:rFonts w:ascii="Times New Roman" w:eastAsia="標楷體" w:hAnsi="Times New Roman" w:cs="Times New Roman" w:hint="eastAsia"/>
        </w:rPr>
        <w:t>本篇作者</w:t>
      </w:r>
      <w:r w:rsidRPr="00E37E89">
        <w:rPr>
          <w:rFonts w:ascii="Times New Roman" w:eastAsia="標楷體" w:hAnsi="Times New Roman" w:cs="Times New Roman" w:hint="eastAsia"/>
        </w:rPr>
        <w:t>實驗</w:t>
      </w:r>
      <w:r>
        <w:rPr>
          <w:rFonts w:ascii="Times New Roman" w:eastAsia="標楷體" w:hAnsi="Times New Roman" w:cs="Times New Roman" w:hint="eastAsia"/>
        </w:rPr>
        <w:t>主要利用</w:t>
      </w:r>
      <w:r>
        <w:rPr>
          <w:rFonts w:ascii="Times New Roman" w:eastAsia="標楷體" w:hAnsi="Times New Roman" w:cs="Times New Roman" w:hint="eastAsia"/>
        </w:rPr>
        <w:t>I</w:t>
      </w:r>
      <w:r>
        <w:rPr>
          <w:rFonts w:ascii="Times New Roman" w:eastAsia="標楷體" w:hAnsi="Times New Roman" w:cs="Times New Roman"/>
        </w:rPr>
        <w:t>MP(</w:t>
      </w:r>
      <w:r>
        <w:rPr>
          <w:rFonts w:ascii="Times New Roman" w:eastAsia="標楷體" w:hAnsi="Times New Roman" w:cs="Times New Roman" w:hint="eastAsia"/>
        </w:rPr>
        <w:t>使用不滲透條件</w:t>
      </w:r>
      <w:r w:rsidR="00B77ED6">
        <w:rPr>
          <w:rFonts w:ascii="Times New Roman" w:eastAsia="標楷體" w:hAnsi="Times New Roman" w:cs="Times New Roman" w:hint="eastAsia"/>
        </w:rPr>
        <w:t>，</w:t>
      </w:r>
      <w:r w:rsidR="00B77ED6">
        <w:rPr>
          <w:rFonts w:ascii="Times New Roman" w:eastAsia="標楷體" w:hAnsi="Times New Roman" w:cs="Times New Roman" w:hint="eastAsia"/>
        </w:rPr>
        <w:t>亦即</w:t>
      </w:r>
      <w:r>
        <w:rPr>
          <w:rFonts w:ascii="Times New Roman" w:eastAsia="標楷體" w:hAnsi="Times New Roman" w:cs="Times New Roman" w:hint="eastAsia"/>
        </w:rPr>
        <w:t>在地表平面</w:t>
      </w:r>
      <w:r>
        <w:rPr>
          <w:rFonts w:ascii="Times New Roman" w:eastAsia="標楷體" w:hAnsi="Times New Roman" w:cs="Times New Roman"/>
        </w:rPr>
        <w:t>w=0</w:t>
      </w:r>
      <w:r>
        <w:rPr>
          <w:rFonts w:ascii="Times New Roman" w:eastAsia="標楷體" w:hAnsi="Times New Roman" w:cs="Times New Roman" w:hint="eastAsia"/>
        </w:rPr>
        <w:t>，</w:t>
      </w:r>
      <w:r w:rsidR="00B77ED6">
        <w:rPr>
          <w:rFonts w:ascii="Times New Roman" w:eastAsia="標楷體" w:hAnsi="Times New Roman" w:cs="Times New Roman" w:hint="eastAsia"/>
        </w:rPr>
        <w:t>但</w:t>
      </w:r>
      <w:r>
        <w:rPr>
          <w:rFonts w:ascii="Times New Roman" w:eastAsia="標楷體" w:hAnsi="Times New Roman" w:cs="Times New Roman" w:hint="eastAsia"/>
        </w:rPr>
        <w:t>不使用</w:t>
      </w:r>
      <w:r w:rsidRPr="00CC6AD2">
        <w:rPr>
          <w:rFonts w:ascii="Times New Roman" w:eastAsia="標楷體" w:hAnsi="Times New Roman" w:cs="Times New Roman" w:hint="eastAsia"/>
        </w:rPr>
        <w:t>垂直</w:t>
      </w:r>
      <w:proofErr w:type="gramStart"/>
      <w:r w:rsidRPr="00CC6AD2">
        <w:rPr>
          <w:rFonts w:ascii="Times New Roman" w:eastAsia="標楷體" w:hAnsi="Times New Roman" w:cs="Times New Roman" w:hint="eastAsia"/>
        </w:rPr>
        <w:t>渦</w:t>
      </w:r>
      <w:proofErr w:type="gramEnd"/>
      <w:r w:rsidR="0014597D">
        <w:rPr>
          <w:rFonts w:ascii="Times New Roman" w:eastAsia="標楷體" w:hAnsi="Times New Roman" w:cs="Times New Roman" w:hint="eastAsia"/>
        </w:rPr>
        <w:t>度</w:t>
      </w:r>
      <w:r w:rsidRPr="00CC6AD2">
        <w:rPr>
          <w:rFonts w:ascii="Times New Roman" w:eastAsia="標楷體" w:hAnsi="Times New Roman" w:cs="Times New Roman" w:hint="eastAsia"/>
        </w:rPr>
        <w:t>方程</w:t>
      </w:r>
      <w:r w:rsidRPr="00E37E89">
        <w:rPr>
          <w:rFonts w:ascii="Times New Roman" w:eastAsia="標楷體" w:hAnsi="Times New Roman" w:cs="Times New Roman"/>
        </w:rPr>
        <w:t>)</w:t>
      </w:r>
      <w:r>
        <w:rPr>
          <w:rFonts w:ascii="標楷體" w:eastAsia="標楷體" w:hAnsi="標楷體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V</w:t>
      </w:r>
      <w:r>
        <w:rPr>
          <w:rFonts w:ascii="Times New Roman" w:eastAsia="標楷體" w:hAnsi="Times New Roman" w:cs="Times New Roman"/>
        </w:rPr>
        <w:t>ORT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使用</w:t>
      </w:r>
      <w:r w:rsidRPr="00CC6AD2">
        <w:rPr>
          <w:rFonts w:ascii="Times New Roman" w:eastAsia="標楷體" w:hAnsi="Times New Roman" w:cs="Times New Roman" w:hint="eastAsia"/>
        </w:rPr>
        <w:t>垂直</w:t>
      </w:r>
      <w:proofErr w:type="gramStart"/>
      <w:r w:rsidRPr="00CC6AD2">
        <w:rPr>
          <w:rFonts w:ascii="Times New Roman" w:eastAsia="標楷體" w:hAnsi="Times New Roman" w:cs="Times New Roman" w:hint="eastAsia"/>
        </w:rPr>
        <w:t>渦</w:t>
      </w:r>
      <w:proofErr w:type="gramEnd"/>
      <w:r w:rsidR="0014597D">
        <w:rPr>
          <w:rFonts w:ascii="Times New Roman" w:eastAsia="標楷體" w:hAnsi="Times New Roman" w:cs="Times New Roman" w:hint="eastAsia"/>
        </w:rPr>
        <w:t>度</w:t>
      </w:r>
      <w:r w:rsidRPr="00CC6AD2">
        <w:rPr>
          <w:rFonts w:ascii="Times New Roman" w:eastAsia="標楷體" w:hAnsi="Times New Roman" w:cs="Times New Roman" w:hint="eastAsia"/>
        </w:rPr>
        <w:t>方程</w:t>
      </w:r>
      <w:r>
        <w:rPr>
          <w:rFonts w:ascii="Times New Roman" w:eastAsia="標楷體" w:hAnsi="Times New Roman" w:cs="Times New Roman" w:hint="eastAsia"/>
        </w:rPr>
        <w:t>，不使用不滲透條件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 w:hint="eastAsia"/>
        </w:rPr>
        <w:t>I</w:t>
      </w:r>
      <w:r>
        <w:rPr>
          <w:rFonts w:ascii="Times New Roman" w:eastAsia="標楷體" w:hAnsi="Times New Roman" w:cs="Times New Roman"/>
        </w:rPr>
        <w:t>MP+VORT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兩者皆使用</w:t>
      </w:r>
      <w:r>
        <w:rPr>
          <w:rFonts w:ascii="Times New Roman" w:eastAsia="標楷體" w:hAnsi="Times New Roman" w:cs="Times New Roman" w:hint="eastAsia"/>
        </w:rPr>
        <w:t>)</w:t>
      </w:r>
      <w:proofErr w:type="gramStart"/>
      <w:r w:rsidR="001A2BA6">
        <w:rPr>
          <w:rFonts w:ascii="Times New Roman" w:eastAsia="標楷體" w:hAnsi="Times New Roman" w:cs="Times New Roman" w:hint="eastAsia"/>
        </w:rPr>
        <w:t>條件</w:t>
      </w:r>
      <w:r w:rsidR="009E0ECE">
        <w:rPr>
          <w:rFonts w:ascii="Times New Roman" w:eastAsia="標楷體" w:hAnsi="Times New Roman" w:cs="Times New Roman" w:hint="eastAsia"/>
        </w:rPr>
        <w:t>反演</w:t>
      </w:r>
      <w:r>
        <w:rPr>
          <w:rFonts w:ascii="Times New Roman" w:eastAsia="標楷體" w:hAnsi="Times New Roman" w:cs="Times New Roman" w:hint="eastAsia"/>
        </w:rPr>
        <w:t>水平</w:t>
      </w:r>
      <w:proofErr w:type="gramEnd"/>
      <w:r>
        <w:rPr>
          <w:rFonts w:ascii="Times New Roman" w:eastAsia="標楷體" w:hAnsi="Times New Roman" w:cs="Times New Roman" w:hint="eastAsia"/>
        </w:rPr>
        <w:t>及垂直風</w:t>
      </w:r>
      <w:r w:rsidR="008E4390">
        <w:rPr>
          <w:rFonts w:ascii="Times New Roman" w:eastAsia="標楷體" w:hAnsi="Times New Roman" w:cs="Times New Roman" w:hint="eastAsia"/>
        </w:rPr>
        <w:t>場</w:t>
      </w:r>
      <w:r>
        <w:rPr>
          <w:rFonts w:ascii="Times New Roman" w:eastAsia="標楷體" w:hAnsi="Times New Roman" w:cs="Times New Roman" w:hint="eastAsia"/>
        </w:rPr>
        <w:t>的比較，並</w:t>
      </w:r>
      <w:r w:rsidRPr="00E37E89">
        <w:rPr>
          <w:rFonts w:ascii="Times New Roman" w:eastAsia="標楷體" w:hAnsi="Times New Roman" w:cs="Times New Roman" w:hint="eastAsia"/>
        </w:rPr>
        <w:t>側重於</w:t>
      </w:r>
      <w:r w:rsidR="009E0ECE">
        <w:rPr>
          <w:rFonts w:ascii="Times New Roman" w:eastAsia="標楷體" w:hAnsi="Times New Roman" w:cs="Times New Roman" w:hint="eastAsia"/>
        </w:rPr>
        <w:t>比較</w:t>
      </w:r>
      <w:r w:rsidR="0014597D">
        <w:rPr>
          <w:rFonts w:ascii="Times New Roman" w:eastAsia="標楷體" w:hAnsi="Times New Roman" w:cs="Times New Roman" w:hint="eastAsia"/>
        </w:rPr>
        <w:t>各項約束條件中</w:t>
      </w:r>
      <w:r w:rsidR="00491FE2">
        <w:rPr>
          <w:rFonts w:ascii="Times New Roman" w:eastAsia="標楷體" w:hAnsi="Times New Roman" w:cs="Times New Roman" w:hint="eastAsia"/>
        </w:rPr>
        <w:t>權重對結果的</w:t>
      </w:r>
      <w:r>
        <w:rPr>
          <w:rFonts w:ascii="Times New Roman" w:eastAsia="標楷體" w:hAnsi="Times New Roman" w:cs="Times New Roman" w:hint="eastAsia"/>
        </w:rPr>
        <w:t>敏感度</w:t>
      </w:r>
      <w:r w:rsidR="00B77ED6">
        <w:rPr>
          <w:rFonts w:ascii="標楷體" w:eastAsia="標楷體" w:hAnsi="標楷體" w:cs="Times New Roman" w:hint="eastAsia"/>
        </w:rPr>
        <w:t xml:space="preserve">; </w:t>
      </w:r>
      <w:r w:rsidR="00290305">
        <w:rPr>
          <w:rFonts w:ascii="Times New Roman" w:eastAsia="標楷體" w:hAnsi="Times New Roman" w:cs="Times New Roman" w:hint="eastAsia"/>
        </w:rPr>
        <w:t>探討</w:t>
      </w:r>
      <w:r>
        <w:rPr>
          <w:rFonts w:ascii="Times New Roman" w:eastAsia="標楷體" w:hAnsi="Times New Roman" w:cs="Times New Roman" w:hint="eastAsia"/>
        </w:rPr>
        <w:t>雷達</w:t>
      </w:r>
      <w:r w:rsidRPr="00E37E89">
        <w:rPr>
          <w:rFonts w:ascii="Times New Roman" w:eastAsia="標楷體" w:hAnsi="Times New Roman" w:cs="Times New Roman" w:hint="eastAsia"/>
        </w:rPr>
        <w:t>體積掃描週期</w:t>
      </w:r>
      <w:r w:rsidR="00491FE2">
        <w:rPr>
          <w:rFonts w:ascii="Times New Roman" w:eastAsia="標楷體" w:hAnsi="Times New Roman" w:cs="Times New Roman" w:hint="eastAsia"/>
        </w:rPr>
        <w:t>對風場精確度</w:t>
      </w:r>
      <w:r w:rsidR="00B77ED6">
        <w:rPr>
          <w:rFonts w:ascii="Times New Roman" w:eastAsia="標楷體" w:hAnsi="Times New Roman" w:cs="Times New Roman" w:hint="eastAsia"/>
        </w:rPr>
        <w:t>的變</w:t>
      </w:r>
      <w:r w:rsidR="00B77ED6">
        <w:rPr>
          <w:rFonts w:ascii="Times New Roman" w:eastAsia="標楷體" w:hAnsi="Times New Roman" w:cs="Times New Roman" w:hint="eastAsia"/>
        </w:rPr>
        <w:t xml:space="preserve">; </w:t>
      </w:r>
      <w:r w:rsidR="00684E41">
        <w:rPr>
          <w:rFonts w:ascii="Times New Roman" w:eastAsia="標楷體" w:hAnsi="Times New Roman" w:cs="Times New Roman" w:hint="eastAsia"/>
        </w:rPr>
        <w:t>及</w:t>
      </w:r>
      <w:r w:rsidR="00491FE2">
        <w:rPr>
          <w:rFonts w:ascii="Times New Roman" w:eastAsia="標楷體" w:hAnsi="Times New Roman" w:cs="Times New Roman" w:hint="eastAsia"/>
        </w:rPr>
        <w:t>調整</w:t>
      </w:r>
      <w:r w:rsidR="00684E41">
        <w:rPr>
          <w:rFonts w:ascii="Times New Roman" w:eastAsia="標楷體" w:hAnsi="Times New Roman" w:cs="Times New Roman" w:hint="eastAsia"/>
        </w:rPr>
        <w:t>雷達掃描次數</w:t>
      </w:r>
      <w:r w:rsidR="00491FE2">
        <w:rPr>
          <w:rFonts w:ascii="Times New Roman" w:eastAsia="標楷體" w:hAnsi="Times New Roman" w:cs="Times New Roman" w:hint="eastAsia"/>
        </w:rPr>
        <w:t>(</w:t>
      </w:r>
      <w:r w:rsidR="00491FE2">
        <w:rPr>
          <w:rFonts w:ascii="Times New Roman" w:eastAsia="標楷體" w:hAnsi="Times New Roman" w:cs="Times New Roman" w:hint="eastAsia"/>
        </w:rPr>
        <w:t>間隔</w:t>
      </w:r>
      <w:r w:rsidR="00491FE2">
        <w:rPr>
          <w:rFonts w:ascii="Times New Roman" w:eastAsia="標楷體" w:hAnsi="Times New Roman" w:cs="Times New Roman" w:hint="eastAsia"/>
        </w:rPr>
        <w:t>2</w:t>
      </w:r>
      <w:r w:rsidR="00491FE2">
        <w:rPr>
          <w:rFonts w:ascii="Times New Roman" w:eastAsia="標楷體" w:hAnsi="Times New Roman" w:cs="Times New Roman" w:hint="eastAsia"/>
        </w:rPr>
        <w:t>分鐘</w:t>
      </w:r>
      <w:r w:rsidR="00491FE2">
        <w:rPr>
          <w:rFonts w:ascii="Times New Roman" w:eastAsia="標楷體" w:hAnsi="Times New Roman" w:cs="Times New Roman" w:hint="eastAsia"/>
        </w:rPr>
        <w:t>)</w:t>
      </w:r>
      <w:r w:rsidR="00491FE2">
        <w:rPr>
          <w:rFonts w:ascii="Times New Roman" w:eastAsia="標楷體" w:hAnsi="Times New Roman" w:cs="Times New Roman" w:hint="eastAsia"/>
        </w:rPr>
        <w:t>的影響</w:t>
      </w:r>
      <w:r w:rsidR="00B77ED6">
        <w:rPr>
          <w:rFonts w:ascii="Times New Roman" w:eastAsia="標楷體" w:hAnsi="Times New Roman" w:cs="Times New Roman" w:hint="eastAsia"/>
        </w:rPr>
        <w:t>。</w:t>
      </w:r>
    </w:p>
    <w:p w:rsidR="008E1CD1" w:rsidRPr="00E37E89" w:rsidRDefault="00E37E89" w:rsidP="00B77ED6">
      <w:pPr>
        <w:spacing w:line="52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結果顯示使用</w:t>
      </w:r>
      <w:r>
        <w:rPr>
          <w:rFonts w:ascii="Times New Roman" w:eastAsia="標楷體" w:hAnsi="Times New Roman" w:cs="Times New Roman" w:hint="eastAsia"/>
        </w:rPr>
        <w:t>I</w:t>
      </w:r>
      <w:r>
        <w:rPr>
          <w:rFonts w:ascii="Times New Roman" w:eastAsia="標楷體" w:hAnsi="Times New Roman" w:cs="Times New Roman"/>
        </w:rPr>
        <w:t>MP+VORT</w:t>
      </w:r>
      <w:r>
        <w:rPr>
          <w:rFonts w:ascii="Times New Roman" w:eastAsia="標楷體" w:hAnsi="Times New Roman" w:cs="Times New Roman" w:hint="eastAsia"/>
        </w:rPr>
        <w:t>能</w:t>
      </w:r>
      <w:proofErr w:type="gramStart"/>
      <w:r>
        <w:rPr>
          <w:rFonts w:ascii="Times New Roman" w:eastAsia="標楷體" w:hAnsi="Times New Roman" w:cs="Times New Roman" w:hint="eastAsia"/>
        </w:rPr>
        <w:t>讓</w:t>
      </w:r>
      <w:r w:rsidR="00491FE2">
        <w:rPr>
          <w:rFonts w:ascii="Times New Roman" w:eastAsia="標楷體" w:hAnsi="Times New Roman" w:cs="Times New Roman" w:hint="eastAsia"/>
        </w:rPr>
        <w:t>反演後</w:t>
      </w:r>
      <w:proofErr w:type="gramEnd"/>
      <w:r w:rsidR="00491FE2">
        <w:rPr>
          <w:rFonts w:ascii="Times New Roman" w:eastAsia="標楷體" w:hAnsi="Times New Roman" w:cs="Times New Roman" w:hint="eastAsia"/>
        </w:rPr>
        <w:t>的風場</w:t>
      </w:r>
      <w:r w:rsidR="00290305">
        <w:rPr>
          <w:rFonts w:ascii="Times New Roman" w:eastAsia="標楷體" w:hAnsi="Times New Roman" w:cs="Times New Roman" w:hint="eastAsia"/>
        </w:rPr>
        <w:t>的誤差減少</w:t>
      </w:r>
      <w:r>
        <w:rPr>
          <w:rFonts w:ascii="Times New Roman" w:eastAsia="標楷體" w:hAnsi="Times New Roman" w:cs="Times New Roman" w:hint="eastAsia"/>
        </w:rPr>
        <w:t>，</w:t>
      </w:r>
      <w:r w:rsidR="00491FE2">
        <w:rPr>
          <w:rFonts w:ascii="Times New Roman" w:eastAsia="標楷體" w:hAnsi="Times New Roman" w:cs="Times New Roman" w:hint="eastAsia"/>
        </w:rPr>
        <w:t>在敏感度的測試中</w:t>
      </w:r>
      <w:r w:rsidR="0014597D">
        <w:rPr>
          <w:rFonts w:ascii="Times New Roman" w:eastAsia="標楷體" w:hAnsi="Times New Roman" w:cs="Times New Roman" w:hint="eastAsia"/>
        </w:rPr>
        <w:t>呈現</w:t>
      </w:r>
      <w:r w:rsidR="00491FE2">
        <w:rPr>
          <w:rFonts w:ascii="Times New Roman" w:eastAsia="標楷體" w:hAnsi="Times New Roman" w:cs="Times New Roman" w:hint="eastAsia"/>
        </w:rPr>
        <w:t>出垂直</w:t>
      </w:r>
      <w:proofErr w:type="gramStart"/>
      <w:r>
        <w:rPr>
          <w:rFonts w:ascii="Times New Roman" w:eastAsia="標楷體" w:hAnsi="Times New Roman" w:cs="Times New Roman" w:hint="eastAsia"/>
        </w:rPr>
        <w:t>渦</w:t>
      </w:r>
      <w:proofErr w:type="gramEnd"/>
      <w:r>
        <w:rPr>
          <w:rFonts w:ascii="Times New Roman" w:eastAsia="標楷體" w:hAnsi="Times New Roman" w:cs="Times New Roman" w:hint="eastAsia"/>
        </w:rPr>
        <w:t>度方程式的重</w:t>
      </w:r>
      <w:r w:rsidR="00491FE2">
        <w:rPr>
          <w:rFonts w:ascii="Times New Roman" w:eastAsia="標楷體" w:hAnsi="Times New Roman" w:cs="Times New Roman" w:hint="eastAsia"/>
        </w:rPr>
        <w:t>要</w:t>
      </w:r>
      <w:r>
        <w:rPr>
          <w:rFonts w:ascii="Times New Roman" w:eastAsia="標楷體" w:hAnsi="Times New Roman" w:cs="Times New Roman" w:hint="eastAsia"/>
        </w:rPr>
        <w:t>性，</w:t>
      </w:r>
      <w:r w:rsidR="00491FE2">
        <w:rPr>
          <w:rFonts w:ascii="Times New Roman" w:eastAsia="標楷體" w:hAnsi="Times New Roman" w:cs="Times New Roman" w:hint="eastAsia"/>
        </w:rPr>
        <w:t>且</w:t>
      </w:r>
      <w:r>
        <w:rPr>
          <w:rFonts w:ascii="Times New Roman" w:eastAsia="標楷體" w:hAnsi="Times New Roman" w:cs="Times New Roman" w:hint="eastAsia"/>
        </w:rPr>
        <w:t>愈小的雷達</w:t>
      </w:r>
      <w:r w:rsidRPr="00E37E89">
        <w:rPr>
          <w:rFonts w:ascii="Times New Roman" w:eastAsia="標楷體" w:hAnsi="Times New Roman" w:cs="Times New Roman" w:hint="eastAsia"/>
        </w:rPr>
        <w:t>體積掃描週期</w:t>
      </w:r>
      <w:r w:rsidR="00B77ED6">
        <w:rPr>
          <w:rFonts w:ascii="Times New Roman" w:eastAsia="標楷體" w:hAnsi="Times New Roman" w:cs="Times New Roman" w:hint="eastAsia"/>
        </w:rPr>
        <w:t>及較</w:t>
      </w:r>
      <w:r w:rsidR="0014597D">
        <w:rPr>
          <w:rFonts w:ascii="Times New Roman" w:eastAsia="標楷體" w:hAnsi="Times New Roman" w:cs="Times New Roman" w:hint="eastAsia"/>
        </w:rPr>
        <w:t>少的雷達掃描次數</w:t>
      </w:r>
      <w:r>
        <w:rPr>
          <w:rFonts w:ascii="Times New Roman" w:eastAsia="標楷體" w:hAnsi="Times New Roman" w:cs="Times New Roman" w:hint="eastAsia"/>
        </w:rPr>
        <w:t>也能產生更精確的數據，</w:t>
      </w:r>
      <w:r w:rsidR="00491FE2">
        <w:rPr>
          <w:rFonts w:ascii="Times New Roman" w:eastAsia="標楷體" w:hAnsi="Times New Roman" w:cs="Times New Roman" w:hint="eastAsia"/>
        </w:rPr>
        <w:t>總結實驗的結果，</w:t>
      </w:r>
      <w:proofErr w:type="gramStart"/>
      <w:r w:rsidR="00491FE2">
        <w:rPr>
          <w:rFonts w:ascii="Times New Roman" w:eastAsia="標楷體" w:hAnsi="Times New Roman" w:cs="Times New Roman" w:hint="eastAsia"/>
        </w:rPr>
        <w:t>反演風</w:t>
      </w:r>
      <w:proofErr w:type="gramEnd"/>
      <w:r w:rsidR="00491FE2">
        <w:rPr>
          <w:rFonts w:ascii="Times New Roman" w:eastAsia="標楷體" w:hAnsi="Times New Roman" w:cs="Times New Roman" w:hint="eastAsia"/>
        </w:rPr>
        <w:t>場時</w:t>
      </w:r>
      <w:r>
        <w:rPr>
          <w:rFonts w:ascii="Times New Roman" w:eastAsia="標楷體" w:hAnsi="Times New Roman" w:cs="Times New Roman" w:hint="eastAsia"/>
        </w:rPr>
        <w:t>加入</w:t>
      </w:r>
      <w:r w:rsidRPr="00CC6AD2">
        <w:rPr>
          <w:rFonts w:ascii="Times New Roman" w:eastAsia="標楷體" w:hAnsi="Times New Roman" w:cs="Times New Roman" w:hint="eastAsia"/>
        </w:rPr>
        <w:t>垂直</w:t>
      </w:r>
      <w:proofErr w:type="gramStart"/>
      <w:r w:rsidRPr="00CC6AD2">
        <w:rPr>
          <w:rFonts w:ascii="Times New Roman" w:eastAsia="標楷體" w:hAnsi="Times New Roman" w:cs="Times New Roman" w:hint="eastAsia"/>
        </w:rPr>
        <w:t>渦</w:t>
      </w:r>
      <w:proofErr w:type="gramEnd"/>
      <w:r w:rsidR="00491FE2">
        <w:rPr>
          <w:rFonts w:ascii="Times New Roman" w:eastAsia="標楷體" w:hAnsi="Times New Roman" w:cs="Times New Roman" w:hint="eastAsia"/>
        </w:rPr>
        <w:t>度</w:t>
      </w:r>
      <w:r w:rsidRPr="00CC6AD2">
        <w:rPr>
          <w:rFonts w:ascii="Times New Roman" w:eastAsia="標楷體" w:hAnsi="Times New Roman" w:cs="Times New Roman" w:hint="eastAsia"/>
        </w:rPr>
        <w:t>方程</w:t>
      </w:r>
      <w:r w:rsidR="00491FE2">
        <w:rPr>
          <w:rFonts w:ascii="Times New Roman" w:eastAsia="標楷體" w:hAnsi="Times New Roman" w:cs="Times New Roman" w:hint="eastAsia"/>
        </w:rPr>
        <w:t>的</w:t>
      </w:r>
      <w:r>
        <w:rPr>
          <w:rFonts w:ascii="Times New Roman" w:eastAsia="標楷體" w:hAnsi="Times New Roman" w:cs="Times New Roman" w:hint="eastAsia"/>
        </w:rPr>
        <w:t>約束條件，能確切</w:t>
      </w:r>
      <w:r w:rsidR="00491FE2">
        <w:rPr>
          <w:rFonts w:ascii="Times New Roman" w:eastAsia="標楷體" w:hAnsi="Times New Roman" w:cs="Times New Roman" w:hint="eastAsia"/>
        </w:rPr>
        <w:t>增進準確性</w:t>
      </w:r>
      <w:r w:rsidRPr="00E37E89">
        <w:rPr>
          <w:rFonts w:ascii="Times New Roman" w:eastAsia="標楷體" w:hAnsi="Times New Roman" w:cs="Times New Roman" w:hint="eastAsia"/>
        </w:rPr>
        <w:t>。</w:t>
      </w:r>
    </w:p>
    <w:p w:rsidR="00E37E89" w:rsidRDefault="0023483D" w:rsidP="00290305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關鍵字</w:t>
      </w:r>
    </w:p>
    <w:p w:rsidR="00E37E89" w:rsidRPr="00E37E89" w:rsidRDefault="00E37E89" w:rsidP="00290305">
      <w:pPr>
        <w:spacing w:line="480" w:lineRule="exact"/>
        <w:rPr>
          <w:rFonts w:ascii="Times New Roman" w:eastAsia="標楷體" w:hAnsi="Times New Roman" w:cs="Times New Roman"/>
        </w:rPr>
      </w:pPr>
      <w:r w:rsidRPr="00E37E89">
        <w:rPr>
          <w:rFonts w:ascii="Times New Roman" w:eastAsia="標楷體" w:hAnsi="Times New Roman" w:cs="Times New Roman"/>
        </w:rPr>
        <w:t>Pseudo-observation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偽觀測</w:t>
      </w:r>
      <w:r>
        <w:rPr>
          <w:rFonts w:ascii="Times New Roman" w:eastAsia="標楷體" w:hAnsi="Times New Roman" w:cs="Times New Roman" w:hint="eastAsia"/>
        </w:rPr>
        <w:t>)</w:t>
      </w:r>
    </w:p>
    <w:p w:rsidR="006B2DBF" w:rsidRPr="00E37E89" w:rsidRDefault="00514985" w:rsidP="00290305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E37E89">
        <w:rPr>
          <w:rFonts w:ascii="Times New Roman" w:eastAsia="標楷體" w:hAnsi="Times New Roman" w:cs="Times New Roman"/>
        </w:rPr>
        <w:t>Beltrami flows</w:t>
      </w:r>
      <w:r w:rsidR="006B2DBF" w:rsidRPr="00E37E89">
        <w:rPr>
          <w:rFonts w:ascii="Times New Roman" w:eastAsia="標楷體" w:hAnsi="Times New Roman" w:cs="Times New Roman"/>
        </w:rPr>
        <w:t xml:space="preserve"> </w:t>
      </w:r>
    </w:p>
    <w:p w:rsidR="0087100B" w:rsidRDefault="0023483D" w:rsidP="00684E41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參考文獻</w:t>
      </w:r>
    </w:p>
    <w:p w:rsidR="0087100B" w:rsidRPr="00912370" w:rsidRDefault="00E37E89" w:rsidP="00B77ED6">
      <w:pPr>
        <w:spacing w:line="280" w:lineRule="exact"/>
        <w:ind w:left="851" w:rightChars="-24" w:right="-58" w:hanging="851"/>
        <w:jc w:val="both"/>
        <w:rPr>
          <w:rFonts w:ascii="Times New Roman" w:eastAsia="標楷體" w:hAnsi="Times New Roman" w:cs="Times New Roman"/>
        </w:rPr>
      </w:pPr>
      <w:bookmarkStart w:id="1" w:name="_gjdgxs" w:colFirst="0" w:colLast="0"/>
      <w:bookmarkEnd w:id="1"/>
      <w:r w:rsidRPr="0014597D">
        <w:rPr>
          <w:rFonts w:ascii="Times New Roman" w:eastAsia="標楷體" w:hAnsi="Times New Roman" w:cs="Times New Roman"/>
        </w:rPr>
        <w:t>Shapiro, A., C. K. </w:t>
      </w:r>
      <w:proofErr w:type="spellStart"/>
      <w:r w:rsidRPr="0014597D">
        <w:rPr>
          <w:rFonts w:ascii="Times New Roman" w:eastAsia="標楷體" w:hAnsi="Times New Roman" w:cs="Times New Roman"/>
        </w:rPr>
        <w:t>Potvin</w:t>
      </w:r>
      <w:proofErr w:type="spellEnd"/>
      <w:r w:rsidRPr="0014597D">
        <w:rPr>
          <w:rFonts w:ascii="Times New Roman" w:eastAsia="標楷體" w:hAnsi="Times New Roman" w:cs="Times New Roman"/>
        </w:rPr>
        <w:t>, and J. </w:t>
      </w:r>
      <w:proofErr w:type="spellStart"/>
      <w:proofErr w:type="gramStart"/>
      <w:r w:rsidRPr="0014597D">
        <w:rPr>
          <w:rFonts w:ascii="Times New Roman" w:eastAsia="標楷體" w:hAnsi="Times New Roman" w:cs="Times New Roman"/>
        </w:rPr>
        <w:t>Gao</w:t>
      </w:r>
      <w:proofErr w:type="spellEnd"/>
      <w:proofErr w:type="gramEnd"/>
      <w:r w:rsidRPr="0014597D">
        <w:rPr>
          <w:rFonts w:ascii="Times New Roman" w:eastAsia="標楷體" w:hAnsi="Times New Roman" w:cs="Times New Roman"/>
        </w:rPr>
        <w:t xml:space="preserve">, 2009: Use of a vertical </w:t>
      </w:r>
      <w:proofErr w:type="spellStart"/>
      <w:r w:rsidRPr="0014597D">
        <w:rPr>
          <w:rFonts w:ascii="Times New Roman" w:eastAsia="標楷體" w:hAnsi="Times New Roman" w:cs="Times New Roman"/>
        </w:rPr>
        <w:t>vorticity</w:t>
      </w:r>
      <w:proofErr w:type="spellEnd"/>
      <w:r w:rsidRPr="0014597D">
        <w:rPr>
          <w:rFonts w:ascii="Times New Roman" w:eastAsia="標楷體" w:hAnsi="Times New Roman" w:cs="Times New Roman"/>
        </w:rPr>
        <w:t xml:space="preserve"> equation in </w:t>
      </w:r>
      <w:proofErr w:type="spellStart"/>
      <w:r w:rsidRPr="0014597D">
        <w:rPr>
          <w:rFonts w:ascii="Times New Roman" w:eastAsia="標楷體" w:hAnsi="Times New Roman" w:cs="Times New Roman"/>
        </w:rPr>
        <w:t>variational</w:t>
      </w:r>
      <w:proofErr w:type="spellEnd"/>
      <w:r w:rsidRPr="0014597D">
        <w:rPr>
          <w:rFonts w:ascii="Times New Roman" w:eastAsia="標楷體" w:hAnsi="Times New Roman" w:cs="Times New Roman"/>
        </w:rPr>
        <w:t xml:space="preserve"> dual-Doppler wind analysis. </w:t>
      </w:r>
      <w:r w:rsidRPr="0014597D">
        <w:rPr>
          <w:rFonts w:ascii="Times New Roman" w:eastAsia="標楷體" w:hAnsi="Times New Roman" w:cs="Times New Roman"/>
          <w:i/>
        </w:rPr>
        <w:t>J. Atmos. Oceanic Technol</w:t>
      </w:r>
      <w:r w:rsidRPr="0014597D">
        <w:rPr>
          <w:rFonts w:ascii="Times New Roman" w:eastAsia="標楷體" w:hAnsi="Times New Roman" w:cs="Times New Roman"/>
        </w:rPr>
        <w:t>., </w:t>
      </w:r>
      <w:r w:rsidRPr="0014597D">
        <w:rPr>
          <w:rFonts w:ascii="Times New Roman" w:eastAsia="標楷體" w:hAnsi="Times New Roman" w:cs="Times New Roman"/>
          <w:b/>
        </w:rPr>
        <w:t>26</w:t>
      </w:r>
      <w:r w:rsidR="00B77ED6">
        <w:rPr>
          <w:rFonts w:ascii="Times New Roman" w:eastAsia="標楷體" w:hAnsi="Times New Roman" w:cs="Times New Roman"/>
        </w:rPr>
        <w:t>, 2089–2106.</w:t>
      </w:r>
    </w:p>
    <w:sectPr w:rsidR="0087100B" w:rsidRPr="00912370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9D" w:rsidRDefault="00BA389D" w:rsidP="00912370">
      <w:r>
        <w:separator/>
      </w:r>
    </w:p>
  </w:endnote>
  <w:endnote w:type="continuationSeparator" w:id="0">
    <w:p w:rsidR="00BA389D" w:rsidRDefault="00BA389D" w:rsidP="009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9D" w:rsidRDefault="00BA389D" w:rsidP="00912370">
      <w:r>
        <w:separator/>
      </w:r>
    </w:p>
  </w:footnote>
  <w:footnote w:type="continuationSeparator" w:id="0">
    <w:p w:rsidR="00BA389D" w:rsidRDefault="00BA389D" w:rsidP="0091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116D"/>
    <w:multiLevelType w:val="hybridMultilevel"/>
    <w:tmpl w:val="701E8D00"/>
    <w:lvl w:ilvl="0" w:tplc="E2D49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6A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2E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CA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67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06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24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A6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0B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A676E8"/>
    <w:multiLevelType w:val="hybridMultilevel"/>
    <w:tmpl w:val="C3D682F2"/>
    <w:lvl w:ilvl="0" w:tplc="FC0E5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8D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4A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CA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46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64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6A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08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2F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0B"/>
    <w:rsid w:val="0000281A"/>
    <w:rsid w:val="00061734"/>
    <w:rsid w:val="0014597D"/>
    <w:rsid w:val="001A2BA6"/>
    <w:rsid w:val="001A5707"/>
    <w:rsid w:val="00216066"/>
    <w:rsid w:val="0023483D"/>
    <w:rsid w:val="00272C3E"/>
    <w:rsid w:val="00290305"/>
    <w:rsid w:val="002D6CAB"/>
    <w:rsid w:val="00344D8B"/>
    <w:rsid w:val="00395463"/>
    <w:rsid w:val="00426CF0"/>
    <w:rsid w:val="00491FE2"/>
    <w:rsid w:val="004A5D02"/>
    <w:rsid w:val="00514985"/>
    <w:rsid w:val="00514EEB"/>
    <w:rsid w:val="0057425A"/>
    <w:rsid w:val="005F408D"/>
    <w:rsid w:val="00625B56"/>
    <w:rsid w:val="00641DCD"/>
    <w:rsid w:val="00643ACA"/>
    <w:rsid w:val="00676751"/>
    <w:rsid w:val="00681507"/>
    <w:rsid w:val="00684E41"/>
    <w:rsid w:val="006B2DBF"/>
    <w:rsid w:val="00740C0B"/>
    <w:rsid w:val="008260F6"/>
    <w:rsid w:val="0087100B"/>
    <w:rsid w:val="008B5330"/>
    <w:rsid w:val="008C2038"/>
    <w:rsid w:val="008D0185"/>
    <w:rsid w:val="008E1CD1"/>
    <w:rsid w:val="008E4390"/>
    <w:rsid w:val="00912370"/>
    <w:rsid w:val="00972392"/>
    <w:rsid w:val="00972F0B"/>
    <w:rsid w:val="0097479E"/>
    <w:rsid w:val="009A088E"/>
    <w:rsid w:val="009E0ECE"/>
    <w:rsid w:val="00A30407"/>
    <w:rsid w:val="00A57CCB"/>
    <w:rsid w:val="00A941DE"/>
    <w:rsid w:val="00AD1E4E"/>
    <w:rsid w:val="00B17114"/>
    <w:rsid w:val="00B77ED6"/>
    <w:rsid w:val="00BA389D"/>
    <w:rsid w:val="00BD1D1D"/>
    <w:rsid w:val="00BD3B34"/>
    <w:rsid w:val="00BD429E"/>
    <w:rsid w:val="00BF4FDD"/>
    <w:rsid w:val="00C103D0"/>
    <w:rsid w:val="00C17EB2"/>
    <w:rsid w:val="00C368E4"/>
    <w:rsid w:val="00C82B5E"/>
    <w:rsid w:val="00C96675"/>
    <w:rsid w:val="00CC6AD2"/>
    <w:rsid w:val="00CE4A1C"/>
    <w:rsid w:val="00D91416"/>
    <w:rsid w:val="00D94860"/>
    <w:rsid w:val="00E37E89"/>
    <w:rsid w:val="00E46068"/>
    <w:rsid w:val="00E918D3"/>
    <w:rsid w:val="00F37D36"/>
    <w:rsid w:val="00F85E5B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3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3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3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3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7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9F8C-1BA7-4CDA-9DED-8BC4437C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Lian-Jie Wang</dc:creator>
  <cp:keywords/>
  <dc:description/>
  <cp:lastModifiedBy>Customer</cp:lastModifiedBy>
  <cp:revision>4</cp:revision>
  <dcterms:created xsi:type="dcterms:W3CDTF">2017-12-06T12:50:00Z</dcterms:created>
  <dcterms:modified xsi:type="dcterms:W3CDTF">2017-12-06T13:03:00Z</dcterms:modified>
</cp:coreProperties>
</file>