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2D" w:rsidRDefault="00C507C5" w:rsidP="00C507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507C5">
        <w:rPr>
          <w:rFonts w:ascii="標楷體" w:eastAsia="標楷體" w:hAnsi="標楷體" w:hint="eastAsia"/>
          <w:b/>
          <w:sz w:val="36"/>
          <w:szCs w:val="36"/>
        </w:rPr>
        <w:t>國立中央大學大氣物理研究所書報討論</w:t>
      </w:r>
    </w:p>
    <w:p w:rsidR="00C507C5" w:rsidRPr="00BE55BD" w:rsidRDefault="00C507C5" w:rsidP="00C507C5">
      <w:pPr>
        <w:jc w:val="center"/>
        <w:rPr>
          <w:rFonts w:ascii="標楷體" w:eastAsia="標楷體" w:hAnsi="標楷體" w:cs="Times New Roman"/>
        </w:rPr>
      </w:pPr>
      <w:r w:rsidRPr="00BE55BD">
        <w:rPr>
          <w:rFonts w:ascii="標楷體" w:eastAsia="標楷體" w:hAnsi="標楷體" w:cs="Times New Roman" w:hint="eastAsia"/>
        </w:rPr>
        <w:t>時間：</w:t>
      </w:r>
      <w:r w:rsidR="00E52537">
        <w:rPr>
          <w:rFonts w:ascii="標楷體" w:eastAsia="標楷體" w:hAnsi="標楷體" w:cs="Times New Roman" w:hint="eastAsia"/>
        </w:rPr>
        <w:t>2017/12/08</w:t>
      </w:r>
    </w:p>
    <w:p w:rsidR="00C507C5" w:rsidRPr="00BE55BD" w:rsidRDefault="00C507C5" w:rsidP="00C507C5">
      <w:pPr>
        <w:jc w:val="center"/>
        <w:rPr>
          <w:rFonts w:ascii="標楷體" w:eastAsia="標楷體" w:hAnsi="標楷體" w:cs="Times New Roman"/>
        </w:rPr>
      </w:pPr>
      <w:r w:rsidRPr="00BE55BD">
        <w:rPr>
          <w:rFonts w:ascii="標楷體" w:eastAsia="標楷體" w:hAnsi="標楷體" w:cs="Times New Roman"/>
        </w:rPr>
        <w:t>地點：S1-</w:t>
      </w:r>
      <w:r w:rsidRPr="00BE55BD">
        <w:rPr>
          <w:rFonts w:ascii="標楷體" w:eastAsia="標楷體" w:hAnsi="標楷體" w:cs="Times New Roman" w:hint="eastAsia"/>
        </w:rPr>
        <w:t>713</w:t>
      </w:r>
    </w:p>
    <w:p w:rsidR="00C507C5" w:rsidRPr="00BE55BD" w:rsidRDefault="00C507C5" w:rsidP="00C507C5">
      <w:pPr>
        <w:jc w:val="center"/>
        <w:rPr>
          <w:rFonts w:ascii="標楷體" w:eastAsia="標楷體" w:hAnsi="標楷體" w:cs="Times New Roman"/>
        </w:rPr>
      </w:pPr>
      <w:r w:rsidRPr="00BE55BD">
        <w:rPr>
          <w:rFonts w:ascii="標楷體" w:eastAsia="標楷體" w:hAnsi="標楷體" w:cs="Times New Roman"/>
        </w:rPr>
        <w:t>講員：</w:t>
      </w:r>
      <w:r w:rsidR="00E52537">
        <w:rPr>
          <w:rFonts w:ascii="標楷體" w:eastAsia="標楷體" w:hAnsi="標楷體" w:cs="Times New Roman" w:hint="eastAsia"/>
        </w:rPr>
        <w:t>王志亨</w:t>
      </w:r>
    </w:p>
    <w:p w:rsidR="00C507C5" w:rsidRDefault="00C507C5" w:rsidP="00EF2D59">
      <w:pPr>
        <w:jc w:val="center"/>
        <w:rPr>
          <w:rFonts w:ascii="標楷體" w:eastAsia="標楷體" w:hAnsi="標楷體" w:cs="Times New Roman"/>
        </w:rPr>
      </w:pPr>
      <w:r w:rsidRPr="00BE55BD">
        <w:rPr>
          <w:rFonts w:ascii="標楷體" w:eastAsia="標楷體" w:hAnsi="標楷體" w:cs="Times New Roman" w:hint="eastAsia"/>
        </w:rPr>
        <w:t>指</w:t>
      </w:r>
      <w:r w:rsidR="00E52537">
        <w:rPr>
          <w:rFonts w:ascii="標楷體" w:eastAsia="標楷體" w:hAnsi="標楷體" w:cs="Times New Roman" w:hint="eastAsia"/>
        </w:rPr>
        <w:t>導教授：劉千義</w:t>
      </w:r>
      <w:r w:rsidRPr="00BE55BD">
        <w:rPr>
          <w:rFonts w:ascii="標楷體" w:eastAsia="標楷體" w:hAnsi="標楷體" w:cs="Times New Roman" w:hint="eastAsia"/>
        </w:rPr>
        <w:t xml:space="preserve"> 老師</w:t>
      </w:r>
    </w:p>
    <w:p w:rsidR="00387B2A" w:rsidRDefault="00387B2A" w:rsidP="00EF2D59">
      <w:pPr>
        <w:jc w:val="center"/>
        <w:rPr>
          <w:rFonts w:ascii="標楷體" w:eastAsia="標楷體" w:hAnsi="標楷體" w:cs="Times New Roman" w:hint="eastAsia"/>
        </w:rPr>
      </w:pPr>
    </w:p>
    <w:p w:rsidR="00A4437E" w:rsidRPr="00A4437E" w:rsidRDefault="00A4437E" w:rsidP="00A4437E">
      <w:pPr>
        <w:spacing w:line="276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4437E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Level of neutral buoyancy, deep convective outflow, and convective core: New perspectives based on 5 years of CloudSat data</w:t>
      </w:r>
    </w:p>
    <w:p w:rsidR="00CA5C4A" w:rsidRDefault="00E52537" w:rsidP="00E52537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26"/>
        </w:rPr>
      </w:pPr>
      <w:r w:rsidRPr="00CA5C4A">
        <w:rPr>
          <w:rFonts w:ascii="Times New Roman" w:eastAsia="標楷體" w:hAnsi="Times New Roman" w:cs="Times New Roman" w:hint="eastAsia"/>
          <w:b/>
          <w:sz w:val="32"/>
          <w:szCs w:val="26"/>
        </w:rPr>
        <w:t>使用</w:t>
      </w:r>
      <w:r w:rsidRPr="00CA5C4A">
        <w:rPr>
          <w:rFonts w:ascii="Times New Roman" w:eastAsia="標楷體" w:hAnsi="Times New Roman" w:cs="Times New Roman" w:hint="eastAsia"/>
          <w:b/>
          <w:sz w:val="32"/>
          <w:szCs w:val="26"/>
        </w:rPr>
        <w:t>CloudSat</w:t>
      </w:r>
      <w:r w:rsidRPr="00CA5C4A">
        <w:rPr>
          <w:rFonts w:ascii="Times New Roman" w:eastAsia="標楷體" w:hAnsi="Times New Roman" w:cs="Times New Roman" w:hint="eastAsia"/>
          <w:b/>
          <w:sz w:val="32"/>
          <w:szCs w:val="26"/>
        </w:rPr>
        <w:t>資料探討</w:t>
      </w:r>
      <w:r w:rsidR="007466F8" w:rsidRPr="00CA5C4A">
        <w:rPr>
          <w:rFonts w:ascii="Times New Roman" w:eastAsia="標楷體" w:hAnsi="Times New Roman" w:cs="Times New Roman"/>
          <w:b/>
          <w:sz w:val="32"/>
          <w:szCs w:val="26"/>
        </w:rPr>
        <w:t>中性浮力</w:t>
      </w:r>
      <w:r w:rsidRPr="00CA5C4A">
        <w:rPr>
          <w:rFonts w:ascii="Times New Roman" w:eastAsia="標楷體" w:hAnsi="Times New Roman" w:cs="Times New Roman" w:hint="eastAsia"/>
          <w:b/>
          <w:sz w:val="32"/>
          <w:szCs w:val="26"/>
        </w:rPr>
        <w:t>高度、</w:t>
      </w:r>
    </w:p>
    <w:p w:rsidR="00E52537" w:rsidRPr="00CA5C4A" w:rsidRDefault="00E52537" w:rsidP="00E52537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26"/>
        </w:rPr>
      </w:pPr>
      <w:r w:rsidRPr="00CA5C4A">
        <w:rPr>
          <w:rFonts w:ascii="Times New Roman" w:eastAsia="標楷體" w:hAnsi="Times New Roman" w:cs="Times New Roman" w:hint="eastAsia"/>
          <w:b/>
          <w:sz w:val="32"/>
          <w:szCs w:val="26"/>
        </w:rPr>
        <w:t>深對流外流及對流核心之間的關係</w:t>
      </w:r>
    </w:p>
    <w:p w:rsidR="001D44A4" w:rsidRPr="00CA5C4A" w:rsidRDefault="001D44A4" w:rsidP="00E52537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</w:p>
    <w:p w:rsidR="00C507C5" w:rsidRDefault="00C507C5" w:rsidP="00C507C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507C5">
        <w:rPr>
          <w:rFonts w:ascii="標楷體" w:eastAsia="標楷體" w:hAnsi="標楷體" w:hint="eastAsia"/>
          <w:b/>
          <w:sz w:val="28"/>
          <w:szCs w:val="28"/>
        </w:rPr>
        <w:t>摘要</w:t>
      </w:r>
    </w:p>
    <w:p w:rsidR="00E52537" w:rsidRDefault="00734E31" w:rsidP="00B62085">
      <w:pPr>
        <w:pStyle w:val="1"/>
        <w:ind w:firstLineChars="200" w:firstLine="480"/>
      </w:pPr>
      <w:r w:rsidRPr="00B62085">
        <w:t>本文研究</w:t>
      </w:r>
      <w:r w:rsidR="00723DF9" w:rsidRPr="00B62085">
        <w:rPr>
          <w:rFonts w:hint="eastAsia"/>
        </w:rPr>
        <w:t>欲藉由</w:t>
      </w:r>
      <w:r w:rsidR="00723DF9" w:rsidRPr="00B62085">
        <w:t>CloudSat</w:t>
      </w:r>
      <w:r w:rsidR="00723DF9" w:rsidRPr="00B62085">
        <w:rPr>
          <w:rFonts w:hint="eastAsia"/>
        </w:rPr>
        <w:t>的觀測資料，探討深對流系統中</w:t>
      </w:r>
      <w:r w:rsidR="00E52537" w:rsidRPr="00B62085">
        <w:t>之</w:t>
      </w:r>
      <w:r w:rsidR="00003334" w:rsidRPr="00B62085">
        <w:t>中性浮力</w:t>
      </w:r>
      <w:r w:rsidR="00E52537" w:rsidRPr="00B62085">
        <w:t>高度以及實際外流高度之間的關係</w:t>
      </w:r>
      <w:r w:rsidR="00723DF9" w:rsidRPr="00B62085">
        <w:rPr>
          <w:rFonts w:hint="eastAsia"/>
        </w:rPr>
        <w:t>。</w:t>
      </w:r>
      <w:r w:rsidR="00723DF9" w:rsidRPr="00B62085">
        <w:t>研究</w:t>
      </w:r>
      <w:r w:rsidR="00E52537" w:rsidRPr="00B62085">
        <w:t>目標旨在</w:t>
      </w:r>
      <w:r w:rsidR="00723DF9" w:rsidRPr="00B62085">
        <w:rPr>
          <w:rFonts w:hint="eastAsia"/>
        </w:rPr>
        <w:t>得知</w:t>
      </w:r>
      <w:r w:rsidR="008A14D4" w:rsidRPr="00B62085">
        <w:t>中性浮力</w:t>
      </w:r>
      <w:r w:rsidR="002A702E" w:rsidRPr="00B62085">
        <w:rPr>
          <w:rFonts w:hint="eastAsia"/>
        </w:rPr>
        <w:t>高度更完整的特徵</w:t>
      </w:r>
      <w:r w:rsidR="00723DF9" w:rsidRPr="00B62085">
        <w:rPr>
          <w:rFonts w:hint="eastAsia"/>
        </w:rPr>
        <w:t>，以</w:t>
      </w:r>
      <w:r w:rsidR="00E52537" w:rsidRPr="00B62085">
        <w:rPr>
          <w:rFonts w:hint="eastAsia"/>
        </w:rPr>
        <w:t>及</w:t>
      </w:r>
      <w:r w:rsidR="00723DF9" w:rsidRPr="00B62085">
        <w:rPr>
          <w:rFonts w:hint="eastAsia"/>
        </w:rPr>
        <w:t>其</w:t>
      </w:r>
      <w:r w:rsidR="00E52537" w:rsidRPr="00B62085">
        <w:rPr>
          <w:rFonts w:hint="eastAsia"/>
        </w:rPr>
        <w:t>平衡高度、</w:t>
      </w:r>
      <w:r w:rsidR="00E52537" w:rsidRPr="00B62085">
        <w:t>深對流外流及對流核心之間的關係</w:t>
      </w:r>
      <w:r w:rsidR="00E52537" w:rsidRPr="00B62085">
        <w:rPr>
          <w:rFonts w:hint="eastAsia"/>
        </w:rPr>
        <w:t>，</w:t>
      </w:r>
      <w:r w:rsidR="002A702E" w:rsidRPr="00B62085">
        <w:t>以及</w:t>
      </w:r>
      <w:r w:rsidR="00723DF9" w:rsidRPr="00B62085">
        <w:t>探討</w:t>
      </w:r>
      <w:r w:rsidR="002A702E" w:rsidRPr="00B62085">
        <w:t>環境參數與對流系統大小的相關性</w:t>
      </w:r>
      <w:r w:rsidR="00E52537" w:rsidRPr="00B62085">
        <w:rPr>
          <w:rFonts w:hint="eastAsia"/>
        </w:rPr>
        <w:t>。</w:t>
      </w:r>
    </w:p>
    <w:p w:rsidR="00387B2A" w:rsidRPr="00B62085" w:rsidRDefault="00387B2A" w:rsidP="00B62085">
      <w:pPr>
        <w:pStyle w:val="1"/>
        <w:ind w:firstLineChars="200" w:firstLine="480"/>
        <w:rPr>
          <w:rFonts w:hint="eastAsia"/>
        </w:rPr>
      </w:pPr>
    </w:p>
    <w:p w:rsidR="007F7E54" w:rsidRPr="006E0D20" w:rsidRDefault="00723DF9" w:rsidP="00CA5C4A">
      <w:pPr>
        <w:pStyle w:val="1"/>
        <w:ind w:firstLineChars="200" w:firstLine="480"/>
      </w:pPr>
      <w:r w:rsidRPr="006E0D20">
        <w:rPr>
          <w:rFonts w:hint="eastAsia"/>
        </w:rPr>
        <w:t>作者</w:t>
      </w:r>
      <w:r w:rsidR="00F21544">
        <w:t>提出一種替代方案用於推估</w:t>
      </w:r>
      <w:r w:rsidR="00E52537" w:rsidRPr="006E0D20">
        <w:t>對流逸入</w:t>
      </w:r>
      <w:r w:rsidR="00387B2A">
        <w:t>率</w:t>
      </w:r>
      <w:r w:rsidR="00E52537" w:rsidRPr="006E0D20">
        <w:rPr>
          <w:rFonts w:hint="eastAsia"/>
        </w:rPr>
        <w:t>，</w:t>
      </w:r>
      <w:r w:rsidR="00E52537" w:rsidRPr="006E0D20">
        <w:t>也就是</w:t>
      </w:r>
      <w:r w:rsidR="005D0570" w:rsidRPr="006E0D20">
        <w:t>藉</w:t>
      </w:r>
      <w:r w:rsidR="00C77C3B" w:rsidRPr="006E0D20">
        <w:t>由環境參數計算出來的</w:t>
      </w:r>
      <w:r w:rsidR="00003334" w:rsidRPr="006E0D20">
        <w:t>中性浮力</w:t>
      </w:r>
      <w:r w:rsidR="00E52537" w:rsidRPr="006E0D20">
        <w:t>高度與實際外流高度的差異</w:t>
      </w:r>
      <w:r w:rsidRPr="006E0D20">
        <w:rPr>
          <w:rFonts w:hint="eastAsia"/>
        </w:rPr>
        <w:t>，其</w:t>
      </w:r>
      <w:r w:rsidR="00E52537" w:rsidRPr="006E0D20">
        <w:t>主要的研究結果如下</w:t>
      </w:r>
      <w:r w:rsidR="00E52537" w:rsidRPr="006E0D20">
        <w:rPr>
          <w:rFonts w:hint="eastAsia"/>
        </w:rPr>
        <w:t>：</w:t>
      </w:r>
      <w:r w:rsidRPr="006E0D20">
        <w:t>(</w:t>
      </w:r>
      <w:r w:rsidRPr="006E0D20">
        <w:rPr>
          <w:rFonts w:hint="eastAsia"/>
        </w:rPr>
        <w:t>1</w:t>
      </w:r>
      <w:r w:rsidRPr="006E0D20">
        <w:t>)</w:t>
      </w:r>
      <w:r w:rsidRPr="006E0D20">
        <w:rPr>
          <w:rFonts w:hint="eastAsia"/>
        </w:rPr>
        <w:t>與非洲大陸、亞馬遜等兩個熱帶陸地</w:t>
      </w:r>
      <w:r w:rsidR="00803DBD" w:rsidRPr="006E0D20">
        <w:rPr>
          <w:rFonts w:hint="eastAsia"/>
        </w:rPr>
        <w:t>相比，</w:t>
      </w:r>
      <w:r w:rsidR="00803DBD" w:rsidRPr="006E0D20">
        <w:t>在西太平洋暖池的深對流有較大的逸入</w:t>
      </w:r>
      <w:r w:rsidRPr="006E0D20">
        <w:rPr>
          <w:rFonts w:hint="eastAsia"/>
        </w:rPr>
        <w:t>，</w:t>
      </w:r>
      <w:r w:rsidR="0089230D">
        <w:rPr>
          <w:rFonts w:hint="eastAsia"/>
        </w:rPr>
        <w:t>對流核心較小</w:t>
      </w:r>
      <w:r w:rsidR="0089230D" w:rsidRPr="0089230D">
        <w:rPr>
          <w:rFonts w:hint="eastAsia"/>
        </w:rPr>
        <w:t>。</w:t>
      </w:r>
      <w:bookmarkStart w:id="0" w:name="_GoBack"/>
      <w:bookmarkEnd w:id="0"/>
      <w:r w:rsidRPr="006E0D20">
        <w:rPr>
          <w:rFonts w:hint="eastAsia"/>
        </w:rPr>
        <w:t>並證實</w:t>
      </w:r>
      <w:r w:rsidR="00803DBD" w:rsidRPr="006E0D20">
        <w:rPr>
          <w:rFonts w:hint="eastAsia"/>
        </w:rPr>
        <w:t>在</w:t>
      </w:r>
      <w:r w:rsidR="00803DBD" w:rsidRPr="006E0D20">
        <w:t>對流模式中</w:t>
      </w:r>
      <w:r w:rsidR="00803DBD" w:rsidRPr="006E0D20">
        <w:rPr>
          <w:rFonts w:hint="eastAsia"/>
        </w:rPr>
        <w:t>，</w:t>
      </w:r>
      <w:r w:rsidR="00803DBD" w:rsidRPr="006E0D20">
        <w:t>逸入與對流核心的大小這兩個參數為</w:t>
      </w:r>
      <w:r w:rsidR="00E52537" w:rsidRPr="006E0D20">
        <w:t>負相關</w:t>
      </w:r>
      <w:r w:rsidR="00803DBD" w:rsidRPr="006E0D20">
        <w:t>的假設</w:t>
      </w:r>
      <w:r w:rsidR="00E52537" w:rsidRPr="006E0D20">
        <w:rPr>
          <w:rFonts w:hint="eastAsia"/>
        </w:rPr>
        <w:t>。</w:t>
      </w:r>
      <w:r w:rsidRPr="006E0D20">
        <w:t>(</w:t>
      </w:r>
      <w:r w:rsidRPr="006E0D20">
        <w:rPr>
          <w:rFonts w:hint="eastAsia"/>
        </w:rPr>
        <w:t>2</w:t>
      </w:r>
      <w:r w:rsidRPr="006E0D20">
        <w:t>)</w:t>
      </w:r>
      <w:r w:rsidRPr="006E0D20">
        <w:rPr>
          <w:rFonts w:hint="eastAsia"/>
        </w:rPr>
        <w:t>分析</w:t>
      </w:r>
      <w:r w:rsidR="00E52537" w:rsidRPr="006E0D20">
        <w:rPr>
          <w:rFonts w:hint="eastAsia"/>
        </w:rPr>
        <w:t>兩個熱帶陸地區域與</w:t>
      </w:r>
      <w:r w:rsidR="00A64031" w:rsidRPr="006E0D20">
        <w:rPr>
          <w:rFonts w:hint="eastAsia"/>
        </w:rPr>
        <w:t>西太平洋</w:t>
      </w:r>
      <w:r w:rsidRPr="006E0D20">
        <w:rPr>
          <w:rFonts w:hint="eastAsia"/>
        </w:rPr>
        <w:t>暖池間的對流垂直剖面結構</w:t>
      </w:r>
      <w:r w:rsidR="00E52537" w:rsidRPr="006E0D20">
        <w:rPr>
          <w:rFonts w:hint="eastAsia"/>
        </w:rPr>
        <w:t>顯示，在熱帶陸地區域的深對流有更強的對流核心。</w:t>
      </w:r>
      <w:r w:rsidRPr="006E0D20">
        <w:t>(</w:t>
      </w:r>
      <w:r w:rsidRPr="006E0D20">
        <w:rPr>
          <w:rFonts w:hint="eastAsia"/>
        </w:rPr>
        <w:t>3</w:t>
      </w:r>
      <w:r w:rsidRPr="006E0D20">
        <w:t>)</w:t>
      </w:r>
      <w:r w:rsidR="00E52537" w:rsidRPr="006E0D20">
        <w:rPr>
          <w:rFonts w:hint="eastAsia"/>
        </w:rPr>
        <w:t>當對流層中層較潮濕且對流系統的尺度較小的時候，深對流會</w:t>
      </w:r>
      <w:r w:rsidRPr="006E0D20">
        <w:rPr>
          <w:rFonts w:hint="eastAsia"/>
        </w:rPr>
        <w:t>延展至</w:t>
      </w:r>
      <w:r w:rsidR="00E52537" w:rsidRPr="006E0D20">
        <w:rPr>
          <w:rFonts w:hint="eastAsia"/>
        </w:rPr>
        <w:t>較高的地方</w:t>
      </w:r>
      <w:r w:rsidRPr="006E0D20">
        <w:rPr>
          <w:rFonts w:hint="eastAsia"/>
        </w:rPr>
        <w:t>（約</w:t>
      </w:r>
      <w:r w:rsidRPr="006E0D20">
        <w:rPr>
          <w:rFonts w:hint="eastAsia"/>
        </w:rPr>
        <w:t>11~</w:t>
      </w:r>
      <w:r w:rsidRPr="006E0D20">
        <w:t>12km</w:t>
      </w:r>
      <w:r w:rsidRPr="006E0D20">
        <w:rPr>
          <w:rFonts w:hint="eastAsia"/>
        </w:rPr>
        <w:t>）</w:t>
      </w:r>
      <w:r w:rsidR="00D338A5" w:rsidRPr="006E0D20">
        <w:rPr>
          <w:rFonts w:hint="eastAsia"/>
        </w:rPr>
        <w:t>。</w:t>
      </w:r>
      <w:r w:rsidRPr="006E0D20">
        <w:rPr>
          <w:rFonts w:hint="eastAsia"/>
        </w:rPr>
        <w:t>(4</w:t>
      </w:r>
      <w:r w:rsidRPr="006E0D20">
        <w:t>)</w:t>
      </w:r>
      <w:r w:rsidR="00E539B6" w:rsidRPr="006E0D20">
        <w:rPr>
          <w:rFonts w:hint="eastAsia"/>
        </w:rPr>
        <w:t>比較</w:t>
      </w:r>
      <w:r w:rsidRPr="006E0D20">
        <w:rPr>
          <w:rFonts w:hint="eastAsia"/>
        </w:rPr>
        <w:t>Deep</w:t>
      </w:r>
      <w:r w:rsidRPr="006E0D20">
        <w:t xml:space="preserve"> Convective Core(</w:t>
      </w:r>
      <w:r w:rsidR="00E539B6" w:rsidRPr="006E0D20">
        <w:rPr>
          <w:rFonts w:hint="eastAsia"/>
        </w:rPr>
        <w:t>DCC</w:t>
      </w:r>
      <w:r w:rsidRPr="006E0D20">
        <w:t>)</w:t>
      </w:r>
      <w:r w:rsidR="00E539B6" w:rsidRPr="006E0D20">
        <w:rPr>
          <w:rFonts w:hint="eastAsia"/>
        </w:rPr>
        <w:t>的內部垂直結構，包括</w:t>
      </w:r>
      <w:r w:rsidR="005D0570" w:rsidRPr="006E0D20">
        <w:rPr>
          <w:rFonts w:hint="eastAsia"/>
        </w:rPr>
        <w:t>較</w:t>
      </w:r>
      <w:r w:rsidR="00E539B6" w:rsidRPr="006E0D20">
        <w:rPr>
          <w:rFonts w:hint="eastAsia"/>
        </w:rPr>
        <w:t>大雷達回波值的垂直伸展程度和由於雨滴造成的近地表回波衰減，表明兩個熱帶</w:t>
      </w:r>
      <w:r w:rsidR="003B7904">
        <w:rPr>
          <w:rFonts w:hint="eastAsia"/>
        </w:rPr>
        <w:t>大陸</w:t>
      </w:r>
      <w:r w:rsidR="00E539B6" w:rsidRPr="006E0D20">
        <w:rPr>
          <w:rFonts w:hint="eastAsia"/>
        </w:rPr>
        <w:t>地區具有比</w:t>
      </w:r>
      <w:r w:rsidRPr="006E0D20">
        <w:rPr>
          <w:rFonts w:hint="eastAsia"/>
        </w:rPr>
        <w:t>西太平洋</w:t>
      </w:r>
      <w:r w:rsidR="00E539B6" w:rsidRPr="006E0D20">
        <w:rPr>
          <w:rFonts w:hint="eastAsia"/>
        </w:rPr>
        <w:t>暖池更強的對流核心。</w:t>
      </w:r>
      <w:r w:rsidR="008D5C79" w:rsidRPr="006E0D20">
        <w:rPr>
          <w:rFonts w:hint="eastAsia"/>
        </w:rPr>
        <w:t>若</w:t>
      </w:r>
      <w:r w:rsidR="00D338A5" w:rsidRPr="006E0D20">
        <w:rPr>
          <w:rFonts w:hint="eastAsia"/>
        </w:rPr>
        <w:t>假設對流系統的大小是和對流的生命週期有關的，這</w:t>
      </w:r>
      <w:r w:rsidR="008D5C79" w:rsidRPr="006E0D20">
        <w:rPr>
          <w:rFonts w:hint="eastAsia"/>
        </w:rPr>
        <w:t>更加</w:t>
      </w:r>
      <w:r w:rsidR="00D338A5" w:rsidRPr="006E0D20">
        <w:rPr>
          <w:rFonts w:hint="eastAsia"/>
        </w:rPr>
        <w:t>凸</w:t>
      </w:r>
      <w:r w:rsidR="008D5C79" w:rsidRPr="006E0D20">
        <w:rPr>
          <w:rFonts w:hint="eastAsia"/>
        </w:rPr>
        <w:t>顯了藉由</w:t>
      </w:r>
      <w:r w:rsidR="00A16FA3">
        <w:rPr>
          <w:rFonts w:hint="eastAsia"/>
        </w:rPr>
        <w:t>地球同步</w:t>
      </w:r>
      <w:r w:rsidR="008D5C79" w:rsidRPr="006E0D20">
        <w:rPr>
          <w:rFonts w:hint="eastAsia"/>
        </w:rPr>
        <w:t>衛星的影像去分析對流</w:t>
      </w:r>
      <w:r w:rsidR="000D41F6" w:rsidRPr="006E0D20">
        <w:rPr>
          <w:rFonts w:hint="eastAsia"/>
        </w:rPr>
        <w:t>雲生命週期的重要性</w:t>
      </w:r>
      <w:r w:rsidR="00003334" w:rsidRPr="006E0D20">
        <w:rPr>
          <w:rFonts w:hint="eastAsia"/>
        </w:rPr>
        <w:t>，因為若不了解對流雲的生命週期，那麼就會限制了研究中對於</w:t>
      </w:r>
      <w:r w:rsidR="00003334" w:rsidRPr="006E0D20">
        <w:rPr>
          <w:rFonts w:hint="eastAsia"/>
        </w:rPr>
        <w:t>LNB</w:t>
      </w:r>
      <w:r w:rsidR="00003334" w:rsidRPr="006E0D20">
        <w:rPr>
          <w:rFonts w:hint="eastAsia"/>
        </w:rPr>
        <w:t>與對流雲</w:t>
      </w:r>
      <w:r w:rsidR="005D0570" w:rsidRPr="006E0D20">
        <w:rPr>
          <w:rFonts w:hint="eastAsia"/>
        </w:rPr>
        <w:t>生命週期</w:t>
      </w:r>
      <w:r w:rsidR="00387B2A">
        <w:rPr>
          <w:rFonts w:hint="eastAsia"/>
        </w:rPr>
        <w:t>之</w:t>
      </w:r>
      <w:r w:rsidR="005D0570" w:rsidRPr="006E0D20">
        <w:rPr>
          <w:rFonts w:hint="eastAsia"/>
        </w:rPr>
        <w:t>間</w:t>
      </w:r>
      <w:r w:rsidR="00003334" w:rsidRPr="006E0D20">
        <w:rPr>
          <w:rFonts w:hint="eastAsia"/>
        </w:rPr>
        <w:t>診斷分析的應用</w:t>
      </w:r>
      <w:r w:rsidR="005D0570" w:rsidRPr="006E0D20">
        <w:rPr>
          <w:rFonts w:hint="eastAsia"/>
        </w:rPr>
        <w:t>。</w:t>
      </w:r>
    </w:p>
    <w:p w:rsidR="00C507C5" w:rsidRPr="008A14D4" w:rsidRDefault="00C507C5" w:rsidP="00C507C5">
      <w:pPr>
        <w:rPr>
          <w:rFonts w:eastAsia="標楷體"/>
          <w:b/>
        </w:rPr>
      </w:pPr>
      <w:r w:rsidRPr="008A14D4">
        <w:rPr>
          <w:rFonts w:eastAsia="標楷體"/>
          <w:b/>
          <w:sz w:val="28"/>
        </w:rPr>
        <w:t>關鍵字</w:t>
      </w:r>
    </w:p>
    <w:p w:rsidR="005106CB" w:rsidRDefault="005D13E0" w:rsidP="003571F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Level of Neutral Buoyancy</w:t>
      </w:r>
      <w:r w:rsidR="006912AF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(LNB) </w:t>
      </w:r>
      <w:r>
        <w:rPr>
          <w:rFonts w:ascii="Times New Roman" w:eastAsia="標楷體" w:hAnsi="Times New Roman" w:cs="Times New Roman"/>
        </w:rPr>
        <w:t>中性浮力高度</w:t>
      </w:r>
      <w:r w:rsidR="003571FE">
        <w:rPr>
          <w:rFonts w:ascii="Times New Roman" w:eastAsia="標楷體" w:hAnsi="Times New Roman" w:cs="Times New Roman" w:hint="eastAsia"/>
        </w:rPr>
        <w:t xml:space="preserve"> </w:t>
      </w:r>
    </w:p>
    <w:p w:rsidR="00B03103" w:rsidRDefault="005D13E0" w:rsidP="003571F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 xml:space="preserve">Entrainment 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逸入</w:t>
      </w:r>
    </w:p>
    <w:p w:rsidR="00C507C5" w:rsidRPr="008A14D4" w:rsidRDefault="00C507C5" w:rsidP="00C507C5">
      <w:pPr>
        <w:rPr>
          <w:rFonts w:eastAsia="標楷體"/>
          <w:b/>
          <w:sz w:val="28"/>
        </w:rPr>
      </w:pPr>
      <w:r w:rsidRPr="008A14D4">
        <w:rPr>
          <w:rFonts w:eastAsia="標楷體"/>
          <w:b/>
          <w:sz w:val="28"/>
        </w:rPr>
        <w:t>參考文獻</w:t>
      </w:r>
    </w:p>
    <w:p w:rsidR="00DB54F0" w:rsidRPr="003E5D9E" w:rsidRDefault="001D3E2E" w:rsidP="00EE453A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T</w:t>
      </w:r>
      <w:r w:rsidRPr="001D3E2E">
        <w:rPr>
          <w:rFonts w:ascii="Times New Roman" w:eastAsia="標楷體" w:hAnsi="Times New Roman" w:cs="Times New Roman"/>
          <w:color w:val="000000" w:themeColor="text1"/>
          <w:szCs w:val="24"/>
        </w:rPr>
        <w:t>akahashi, H., Z. J. Luo, and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1D3E2E">
        <w:rPr>
          <w:rFonts w:ascii="Times New Roman" w:eastAsia="標楷體" w:hAnsi="Times New Roman" w:cs="Times New Roman"/>
          <w:color w:val="000000" w:themeColor="text1"/>
          <w:szCs w:val="24"/>
        </w:rPr>
        <w:t>G. L. Stephens (2017), Level of neutral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1D3E2E">
        <w:rPr>
          <w:rFonts w:ascii="Times New Roman" w:eastAsia="標楷體" w:hAnsi="Times New Roman" w:cs="Times New Roman"/>
          <w:color w:val="000000" w:themeColor="text1"/>
          <w:szCs w:val="24"/>
        </w:rPr>
        <w:t>buoyancy, deep convective outflow,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1D3E2E">
        <w:rPr>
          <w:rFonts w:ascii="Times New Roman" w:eastAsia="標楷體" w:hAnsi="Times New Roman" w:cs="Times New Roman"/>
          <w:color w:val="000000" w:themeColor="text1"/>
          <w:szCs w:val="24"/>
        </w:rPr>
        <w:t>and convective core: New perspectives</w:t>
      </w:r>
      <w:r w:rsidR="002A702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1D3E2E">
        <w:rPr>
          <w:rFonts w:ascii="Times New Roman" w:eastAsia="標楷體" w:hAnsi="Times New Roman" w:cs="Times New Roman"/>
          <w:color w:val="000000" w:themeColor="text1"/>
          <w:szCs w:val="24"/>
        </w:rPr>
        <w:t>based on 5 years of CloudSat data</w:t>
      </w:r>
      <w:r w:rsidRPr="001D3E2E">
        <w:rPr>
          <w:rFonts w:ascii="Times New Roman" w:eastAsia="標楷體" w:hAnsi="Times New Roman" w:cs="Times New Roman"/>
          <w:i/>
          <w:color w:val="000000" w:themeColor="text1"/>
          <w:szCs w:val="24"/>
        </w:rPr>
        <w:t>,J. Geophys. Res. Atmos.</w:t>
      </w:r>
      <w:r w:rsidRPr="001D3E2E">
        <w:rPr>
          <w:rFonts w:ascii="Times New Roman" w:eastAsia="標楷體" w:hAnsi="Times New Roman" w:cs="Times New Roman"/>
          <w:color w:val="000000" w:themeColor="text1"/>
          <w:szCs w:val="24"/>
        </w:rPr>
        <w:t xml:space="preserve">, </w:t>
      </w:r>
      <w:r w:rsidRPr="001D3E2E">
        <w:rPr>
          <w:rFonts w:ascii="Times New Roman" w:eastAsia="標楷體" w:hAnsi="Times New Roman" w:cs="Times New Roman"/>
          <w:b/>
          <w:color w:val="000000" w:themeColor="text1"/>
          <w:szCs w:val="24"/>
        </w:rPr>
        <w:t>122</w:t>
      </w:r>
      <w:r w:rsidRPr="001D3E2E">
        <w:rPr>
          <w:rFonts w:ascii="Times New Roman" w:eastAsia="標楷體" w:hAnsi="Times New Roman" w:cs="Times New Roman"/>
          <w:color w:val="000000" w:themeColor="text1"/>
          <w:szCs w:val="24"/>
        </w:rPr>
        <w:t>, 2958–2969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</w:p>
    <w:sectPr w:rsidR="00DB54F0" w:rsidRPr="003E5D9E" w:rsidSect="00387B2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703" w:rsidRDefault="00850703" w:rsidP="009449BB">
      <w:r>
        <w:separator/>
      </w:r>
    </w:p>
  </w:endnote>
  <w:endnote w:type="continuationSeparator" w:id="0">
    <w:p w:rsidR="00850703" w:rsidRDefault="00850703" w:rsidP="0094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703" w:rsidRDefault="00850703" w:rsidP="009449BB">
      <w:r>
        <w:separator/>
      </w:r>
    </w:p>
  </w:footnote>
  <w:footnote w:type="continuationSeparator" w:id="0">
    <w:p w:rsidR="00850703" w:rsidRDefault="00850703" w:rsidP="0094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C5"/>
    <w:rsid w:val="0000010B"/>
    <w:rsid w:val="00003334"/>
    <w:rsid w:val="000071FA"/>
    <w:rsid w:val="00007334"/>
    <w:rsid w:val="000109BD"/>
    <w:rsid w:val="00011031"/>
    <w:rsid w:val="0001175F"/>
    <w:rsid w:val="00012CCA"/>
    <w:rsid w:val="00014A66"/>
    <w:rsid w:val="000163B8"/>
    <w:rsid w:val="000178B3"/>
    <w:rsid w:val="00017F97"/>
    <w:rsid w:val="000204B5"/>
    <w:rsid w:val="0002071A"/>
    <w:rsid w:val="00021CA0"/>
    <w:rsid w:val="00026005"/>
    <w:rsid w:val="00027A71"/>
    <w:rsid w:val="000314DD"/>
    <w:rsid w:val="00031710"/>
    <w:rsid w:val="00031DF6"/>
    <w:rsid w:val="00033F7E"/>
    <w:rsid w:val="000343D9"/>
    <w:rsid w:val="00035820"/>
    <w:rsid w:val="0003775A"/>
    <w:rsid w:val="00047771"/>
    <w:rsid w:val="00054AF6"/>
    <w:rsid w:val="00056FA5"/>
    <w:rsid w:val="000644E4"/>
    <w:rsid w:val="000652A2"/>
    <w:rsid w:val="000703B1"/>
    <w:rsid w:val="00070715"/>
    <w:rsid w:val="00072160"/>
    <w:rsid w:val="000748B7"/>
    <w:rsid w:val="00077CAD"/>
    <w:rsid w:val="000864F0"/>
    <w:rsid w:val="00090F53"/>
    <w:rsid w:val="00092135"/>
    <w:rsid w:val="00093E73"/>
    <w:rsid w:val="00094A52"/>
    <w:rsid w:val="00096BF8"/>
    <w:rsid w:val="000A183E"/>
    <w:rsid w:val="000A2A2A"/>
    <w:rsid w:val="000A4044"/>
    <w:rsid w:val="000A7ACE"/>
    <w:rsid w:val="000B026E"/>
    <w:rsid w:val="000B03FD"/>
    <w:rsid w:val="000B0B62"/>
    <w:rsid w:val="000B5A98"/>
    <w:rsid w:val="000B7738"/>
    <w:rsid w:val="000C265D"/>
    <w:rsid w:val="000C7B60"/>
    <w:rsid w:val="000D051B"/>
    <w:rsid w:val="000D06D5"/>
    <w:rsid w:val="000D1C45"/>
    <w:rsid w:val="000D25D3"/>
    <w:rsid w:val="000D41F6"/>
    <w:rsid w:val="000E43BA"/>
    <w:rsid w:val="000E7085"/>
    <w:rsid w:val="000E737A"/>
    <w:rsid w:val="000F0A79"/>
    <w:rsid w:val="000F2363"/>
    <w:rsid w:val="001026D1"/>
    <w:rsid w:val="001067D8"/>
    <w:rsid w:val="0011085F"/>
    <w:rsid w:val="00112AE5"/>
    <w:rsid w:val="00116082"/>
    <w:rsid w:val="00117D28"/>
    <w:rsid w:val="00122294"/>
    <w:rsid w:val="00125ADC"/>
    <w:rsid w:val="00127651"/>
    <w:rsid w:val="001334C0"/>
    <w:rsid w:val="00134A2B"/>
    <w:rsid w:val="00135183"/>
    <w:rsid w:val="00141D3C"/>
    <w:rsid w:val="001423E6"/>
    <w:rsid w:val="00142AFD"/>
    <w:rsid w:val="00143408"/>
    <w:rsid w:val="00144FAB"/>
    <w:rsid w:val="0014576E"/>
    <w:rsid w:val="00146220"/>
    <w:rsid w:val="00156EE3"/>
    <w:rsid w:val="001574C7"/>
    <w:rsid w:val="0015767F"/>
    <w:rsid w:val="0016487E"/>
    <w:rsid w:val="00183522"/>
    <w:rsid w:val="00187E69"/>
    <w:rsid w:val="00195E2B"/>
    <w:rsid w:val="00196487"/>
    <w:rsid w:val="0019657F"/>
    <w:rsid w:val="001A21D3"/>
    <w:rsid w:val="001A51BC"/>
    <w:rsid w:val="001A616D"/>
    <w:rsid w:val="001A62E3"/>
    <w:rsid w:val="001B06B3"/>
    <w:rsid w:val="001B2905"/>
    <w:rsid w:val="001B4BA2"/>
    <w:rsid w:val="001B500D"/>
    <w:rsid w:val="001B69C3"/>
    <w:rsid w:val="001C3A6E"/>
    <w:rsid w:val="001D3068"/>
    <w:rsid w:val="001D351A"/>
    <w:rsid w:val="001D3BA6"/>
    <w:rsid w:val="001D3E2E"/>
    <w:rsid w:val="001D44A4"/>
    <w:rsid w:val="001D5768"/>
    <w:rsid w:val="001D6754"/>
    <w:rsid w:val="001D78E3"/>
    <w:rsid w:val="001E0CFD"/>
    <w:rsid w:val="001E3633"/>
    <w:rsid w:val="001E52A3"/>
    <w:rsid w:val="001E6AEE"/>
    <w:rsid w:val="001E7533"/>
    <w:rsid w:val="001E7E1D"/>
    <w:rsid w:val="001F130C"/>
    <w:rsid w:val="001F3D49"/>
    <w:rsid w:val="001F562B"/>
    <w:rsid w:val="002009EA"/>
    <w:rsid w:val="00204EAA"/>
    <w:rsid w:val="00206704"/>
    <w:rsid w:val="00207239"/>
    <w:rsid w:val="002116DC"/>
    <w:rsid w:val="00212995"/>
    <w:rsid w:val="00214FE0"/>
    <w:rsid w:val="00217AC6"/>
    <w:rsid w:val="00220746"/>
    <w:rsid w:val="0022092D"/>
    <w:rsid w:val="00222C21"/>
    <w:rsid w:val="00223394"/>
    <w:rsid w:val="0022700A"/>
    <w:rsid w:val="002271B2"/>
    <w:rsid w:val="002309C0"/>
    <w:rsid w:val="00232A89"/>
    <w:rsid w:val="00233439"/>
    <w:rsid w:val="00235EA4"/>
    <w:rsid w:val="002423A3"/>
    <w:rsid w:val="0024349B"/>
    <w:rsid w:val="002458CA"/>
    <w:rsid w:val="00245B17"/>
    <w:rsid w:val="0025270D"/>
    <w:rsid w:val="00253CE2"/>
    <w:rsid w:val="00256285"/>
    <w:rsid w:val="00256FCA"/>
    <w:rsid w:val="00260B4E"/>
    <w:rsid w:val="00262F78"/>
    <w:rsid w:val="00265442"/>
    <w:rsid w:val="0026784B"/>
    <w:rsid w:val="00272F5B"/>
    <w:rsid w:val="00276520"/>
    <w:rsid w:val="00277E10"/>
    <w:rsid w:val="00280EDF"/>
    <w:rsid w:val="0028501E"/>
    <w:rsid w:val="00291363"/>
    <w:rsid w:val="00292E1B"/>
    <w:rsid w:val="00293A75"/>
    <w:rsid w:val="00294702"/>
    <w:rsid w:val="002979C8"/>
    <w:rsid w:val="002A106A"/>
    <w:rsid w:val="002A30B4"/>
    <w:rsid w:val="002A47B8"/>
    <w:rsid w:val="002A4C24"/>
    <w:rsid w:val="002A702E"/>
    <w:rsid w:val="002B0960"/>
    <w:rsid w:val="002B13C8"/>
    <w:rsid w:val="002C258E"/>
    <w:rsid w:val="002C4CF4"/>
    <w:rsid w:val="002D154E"/>
    <w:rsid w:val="002D1F0F"/>
    <w:rsid w:val="002D54F8"/>
    <w:rsid w:val="002E1A9B"/>
    <w:rsid w:val="002E3507"/>
    <w:rsid w:val="002F1688"/>
    <w:rsid w:val="002F339D"/>
    <w:rsid w:val="002F58FA"/>
    <w:rsid w:val="00301C9B"/>
    <w:rsid w:val="00302161"/>
    <w:rsid w:val="00302613"/>
    <w:rsid w:val="003036F8"/>
    <w:rsid w:val="00307C39"/>
    <w:rsid w:val="00310895"/>
    <w:rsid w:val="0031107F"/>
    <w:rsid w:val="00311190"/>
    <w:rsid w:val="00317499"/>
    <w:rsid w:val="00323B15"/>
    <w:rsid w:val="00327D9A"/>
    <w:rsid w:val="00327F9B"/>
    <w:rsid w:val="003343CB"/>
    <w:rsid w:val="00335C72"/>
    <w:rsid w:val="0034023F"/>
    <w:rsid w:val="003439E4"/>
    <w:rsid w:val="00346246"/>
    <w:rsid w:val="003513B2"/>
    <w:rsid w:val="00353C9F"/>
    <w:rsid w:val="00354071"/>
    <w:rsid w:val="003571FE"/>
    <w:rsid w:val="00364D1C"/>
    <w:rsid w:val="00365357"/>
    <w:rsid w:val="00365D2F"/>
    <w:rsid w:val="00366FC9"/>
    <w:rsid w:val="0036735B"/>
    <w:rsid w:val="00370263"/>
    <w:rsid w:val="003727BB"/>
    <w:rsid w:val="0037330E"/>
    <w:rsid w:val="003743F9"/>
    <w:rsid w:val="003746B2"/>
    <w:rsid w:val="00375E1C"/>
    <w:rsid w:val="003763C5"/>
    <w:rsid w:val="00380272"/>
    <w:rsid w:val="00382D62"/>
    <w:rsid w:val="0038372C"/>
    <w:rsid w:val="003840FA"/>
    <w:rsid w:val="00384855"/>
    <w:rsid w:val="00385FE4"/>
    <w:rsid w:val="00387B2A"/>
    <w:rsid w:val="0039561A"/>
    <w:rsid w:val="003A046D"/>
    <w:rsid w:val="003A3D65"/>
    <w:rsid w:val="003A409D"/>
    <w:rsid w:val="003A57A4"/>
    <w:rsid w:val="003A5B11"/>
    <w:rsid w:val="003A6898"/>
    <w:rsid w:val="003B59FF"/>
    <w:rsid w:val="003B7904"/>
    <w:rsid w:val="003C7BE8"/>
    <w:rsid w:val="003D0CA1"/>
    <w:rsid w:val="003D3390"/>
    <w:rsid w:val="003D5481"/>
    <w:rsid w:val="003D71AD"/>
    <w:rsid w:val="003E2356"/>
    <w:rsid w:val="003E254E"/>
    <w:rsid w:val="003E410A"/>
    <w:rsid w:val="003E5D9E"/>
    <w:rsid w:val="003E66AE"/>
    <w:rsid w:val="003E6B82"/>
    <w:rsid w:val="003F2BCF"/>
    <w:rsid w:val="0040078D"/>
    <w:rsid w:val="00401066"/>
    <w:rsid w:val="00403394"/>
    <w:rsid w:val="00410E3A"/>
    <w:rsid w:val="00410F3E"/>
    <w:rsid w:val="00415AEA"/>
    <w:rsid w:val="00417F0C"/>
    <w:rsid w:val="00425F62"/>
    <w:rsid w:val="004338C7"/>
    <w:rsid w:val="0043611C"/>
    <w:rsid w:val="00440DF3"/>
    <w:rsid w:val="0044134F"/>
    <w:rsid w:val="00441D15"/>
    <w:rsid w:val="004426CF"/>
    <w:rsid w:val="00442B94"/>
    <w:rsid w:val="004455AE"/>
    <w:rsid w:val="00445B36"/>
    <w:rsid w:val="00446CD0"/>
    <w:rsid w:val="004548FB"/>
    <w:rsid w:val="00465ECF"/>
    <w:rsid w:val="004661AA"/>
    <w:rsid w:val="0046653C"/>
    <w:rsid w:val="004668BA"/>
    <w:rsid w:val="00472609"/>
    <w:rsid w:val="004759B0"/>
    <w:rsid w:val="00475E61"/>
    <w:rsid w:val="004810BD"/>
    <w:rsid w:val="00483728"/>
    <w:rsid w:val="00483CF8"/>
    <w:rsid w:val="00485096"/>
    <w:rsid w:val="00491AB0"/>
    <w:rsid w:val="00497406"/>
    <w:rsid w:val="004B2110"/>
    <w:rsid w:val="004B41CC"/>
    <w:rsid w:val="004B4479"/>
    <w:rsid w:val="004B4484"/>
    <w:rsid w:val="004C3EA0"/>
    <w:rsid w:val="004C4E0A"/>
    <w:rsid w:val="004D10A1"/>
    <w:rsid w:val="004D18F1"/>
    <w:rsid w:val="004D1BBE"/>
    <w:rsid w:val="004D5B17"/>
    <w:rsid w:val="004D5EDE"/>
    <w:rsid w:val="004E3544"/>
    <w:rsid w:val="004E7776"/>
    <w:rsid w:val="004F2D6B"/>
    <w:rsid w:val="004F6009"/>
    <w:rsid w:val="004F7331"/>
    <w:rsid w:val="005016D9"/>
    <w:rsid w:val="005036ED"/>
    <w:rsid w:val="00503736"/>
    <w:rsid w:val="00506128"/>
    <w:rsid w:val="005106CB"/>
    <w:rsid w:val="00513319"/>
    <w:rsid w:val="00517673"/>
    <w:rsid w:val="005205E1"/>
    <w:rsid w:val="005211F0"/>
    <w:rsid w:val="00522D14"/>
    <w:rsid w:val="005259D6"/>
    <w:rsid w:val="005269DF"/>
    <w:rsid w:val="00526BA7"/>
    <w:rsid w:val="005319D0"/>
    <w:rsid w:val="00533DAE"/>
    <w:rsid w:val="0053541B"/>
    <w:rsid w:val="00542917"/>
    <w:rsid w:val="005431D1"/>
    <w:rsid w:val="0054459F"/>
    <w:rsid w:val="00545CE1"/>
    <w:rsid w:val="0055082C"/>
    <w:rsid w:val="00551DDA"/>
    <w:rsid w:val="00553B95"/>
    <w:rsid w:val="005565E2"/>
    <w:rsid w:val="00566C73"/>
    <w:rsid w:val="0057058F"/>
    <w:rsid w:val="00570677"/>
    <w:rsid w:val="00576DE3"/>
    <w:rsid w:val="00577142"/>
    <w:rsid w:val="00581571"/>
    <w:rsid w:val="0058190A"/>
    <w:rsid w:val="0058317A"/>
    <w:rsid w:val="00587F5B"/>
    <w:rsid w:val="00590515"/>
    <w:rsid w:val="0059255B"/>
    <w:rsid w:val="00594F74"/>
    <w:rsid w:val="00595777"/>
    <w:rsid w:val="00596839"/>
    <w:rsid w:val="005A1228"/>
    <w:rsid w:val="005A1FCB"/>
    <w:rsid w:val="005B4D3B"/>
    <w:rsid w:val="005B6945"/>
    <w:rsid w:val="005C1FDD"/>
    <w:rsid w:val="005C3B5A"/>
    <w:rsid w:val="005C4E59"/>
    <w:rsid w:val="005C630B"/>
    <w:rsid w:val="005D0570"/>
    <w:rsid w:val="005D13E0"/>
    <w:rsid w:val="005D297A"/>
    <w:rsid w:val="005D5038"/>
    <w:rsid w:val="005D721F"/>
    <w:rsid w:val="005D778F"/>
    <w:rsid w:val="005E759E"/>
    <w:rsid w:val="005F0157"/>
    <w:rsid w:val="005F2EE5"/>
    <w:rsid w:val="005F64FC"/>
    <w:rsid w:val="005F76EE"/>
    <w:rsid w:val="006051CA"/>
    <w:rsid w:val="00611A69"/>
    <w:rsid w:val="006168B3"/>
    <w:rsid w:val="00617BB9"/>
    <w:rsid w:val="00620CEB"/>
    <w:rsid w:val="00624884"/>
    <w:rsid w:val="00624925"/>
    <w:rsid w:val="00624C08"/>
    <w:rsid w:val="0062549C"/>
    <w:rsid w:val="00644439"/>
    <w:rsid w:val="00645862"/>
    <w:rsid w:val="0065167D"/>
    <w:rsid w:val="0065186B"/>
    <w:rsid w:val="0065712A"/>
    <w:rsid w:val="00663281"/>
    <w:rsid w:val="00672DA3"/>
    <w:rsid w:val="00676BFC"/>
    <w:rsid w:val="006772D2"/>
    <w:rsid w:val="006820D8"/>
    <w:rsid w:val="006827AE"/>
    <w:rsid w:val="006833D1"/>
    <w:rsid w:val="006841B5"/>
    <w:rsid w:val="006912AF"/>
    <w:rsid w:val="00692A67"/>
    <w:rsid w:val="00694B20"/>
    <w:rsid w:val="0069768A"/>
    <w:rsid w:val="006A3495"/>
    <w:rsid w:val="006A37D8"/>
    <w:rsid w:val="006A3B32"/>
    <w:rsid w:val="006A6AAA"/>
    <w:rsid w:val="006B6320"/>
    <w:rsid w:val="006B678B"/>
    <w:rsid w:val="006B74AF"/>
    <w:rsid w:val="006B7EE2"/>
    <w:rsid w:val="006C28A6"/>
    <w:rsid w:val="006C4EEC"/>
    <w:rsid w:val="006D121B"/>
    <w:rsid w:val="006D6BC3"/>
    <w:rsid w:val="006E080F"/>
    <w:rsid w:val="006E0D20"/>
    <w:rsid w:val="006E1FDC"/>
    <w:rsid w:val="006E3E4E"/>
    <w:rsid w:val="006E4F68"/>
    <w:rsid w:val="006E7D83"/>
    <w:rsid w:val="006F2772"/>
    <w:rsid w:val="006F383A"/>
    <w:rsid w:val="0070185C"/>
    <w:rsid w:val="00702119"/>
    <w:rsid w:val="00704B6C"/>
    <w:rsid w:val="00704DAD"/>
    <w:rsid w:val="007058BD"/>
    <w:rsid w:val="00706691"/>
    <w:rsid w:val="00706C9F"/>
    <w:rsid w:val="00711197"/>
    <w:rsid w:val="007135AD"/>
    <w:rsid w:val="0071664E"/>
    <w:rsid w:val="00717BB2"/>
    <w:rsid w:val="00723DF9"/>
    <w:rsid w:val="00726D00"/>
    <w:rsid w:val="00727EBB"/>
    <w:rsid w:val="00731857"/>
    <w:rsid w:val="00734E31"/>
    <w:rsid w:val="007360A3"/>
    <w:rsid w:val="00737286"/>
    <w:rsid w:val="0074262A"/>
    <w:rsid w:val="00744237"/>
    <w:rsid w:val="007466F8"/>
    <w:rsid w:val="00747EDF"/>
    <w:rsid w:val="0075105F"/>
    <w:rsid w:val="0075159E"/>
    <w:rsid w:val="0076329C"/>
    <w:rsid w:val="00764700"/>
    <w:rsid w:val="00771129"/>
    <w:rsid w:val="00783443"/>
    <w:rsid w:val="007838BF"/>
    <w:rsid w:val="00784E0B"/>
    <w:rsid w:val="00786AF1"/>
    <w:rsid w:val="0079453E"/>
    <w:rsid w:val="007A0998"/>
    <w:rsid w:val="007A1D1D"/>
    <w:rsid w:val="007A23E4"/>
    <w:rsid w:val="007A41AF"/>
    <w:rsid w:val="007A4615"/>
    <w:rsid w:val="007A6661"/>
    <w:rsid w:val="007C086A"/>
    <w:rsid w:val="007C4284"/>
    <w:rsid w:val="007D0201"/>
    <w:rsid w:val="007D2E97"/>
    <w:rsid w:val="007D7C76"/>
    <w:rsid w:val="007E35D5"/>
    <w:rsid w:val="007E519A"/>
    <w:rsid w:val="007E5657"/>
    <w:rsid w:val="007F0A27"/>
    <w:rsid w:val="007F364C"/>
    <w:rsid w:val="007F6FDD"/>
    <w:rsid w:val="007F7E54"/>
    <w:rsid w:val="00802EAA"/>
    <w:rsid w:val="00803DBD"/>
    <w:rsid w:val="00804ECA"/>
    <w:rsid w:val="00807355"/>
    <w:rsid w:val="00807912"/>
    <w:rsid w:val="008112EC"/>
    <w:rsid w:val="008128B8"/>
    <w:rsid w:val="008150A1"/>
    <w:rsid w:val="0081518F"/>
    <w:rsid w:val="008176F5"/>
    <w:rsid w:val="00823F20"/>
    <w:rsid w:val="00834E73"/>
    <w:rsid w:val="008359B6"/>
    <w:rsid w:val="00840273"/>
    <w:rsid w:val="0084147C"/>
    <w:rsid w:val="00847EAF"/>
    <w:rsid w:val="00850703"/>
    <w:rsid w:val="0085099C"/>
    <w:rsid w:val="00851975"/>
    <w:rsid w:val="0085208E"/>
    <w:rsid w:val="008536F5"/>
    <w:rsid w:val="008546AA"/>
    <w:rsid w:val="00854B85"/>
    <w:rsid w:val="00855A1C"/>
    <w:rsid w:val="0085614B"/>
    <w:rsid w:val="00856655"/>
    <w:rsid w:val="00857F47"/>
    <w:rsid w:val="00860139"/>
    <w:rsid w:val="0086529B"/>
    <w:rsid w:val="00866759"/>
    <w:rsid w:val="008725C8"/>
    <w:rsid w:val="00877C75"/>
    <w:rsid w:val="00877CE8"/>
    <w:rsid w:val="00880AD9"/>
    <w:rsid w:val="00881321"/>
    <w:rsid w:val="0089098C"/>
    <w:rsid w:val="00891059"/>
    <w:rsid w:val="0089230D"/>
    <w:rsid w:val="008965A7"/>
    <w:rsid w:val="00897414"/>
    <w:rsid w:val="008975D2"/>
    <w:rsid w:val="008A090C"/>
    <w:rsid w:val="008A11CD"/>
    <w:rsid w:val="008A14D4"/>
    <w:rsid w:val="008A3F1E"/>
    <w:rsid w:val="008B4BA0"/>
    <w:rsid w:val="008B55C9"/>
    <w:rsid w:val="008C10A6"/>
    <w:rsid w:val="008C119E"/>
    <w:rsid w:val="008C1B8F"/>
    <w:rsid w:val="008C4DB0"/>
    <w:rsid w:val="008D1051"/>
    <w:rsid w:val="008D3FE0"/>
    <w:rsid w:val="008D4DE6"/>
    <w:rsid w:val="008D5C79"/>
    <w:rsid w:val="008E06C9"/>
    <w:rsid w:val="008E425C"/>
    <w:rsid w:val="008E740E"/>
    <w:rsid w:val="008F393A"/>
    <w:rsid w:val="008F7558"/>
    <w:rsid w:val="00904B72"/>
    <w:rsid w:val="00905F68"/>
    <w:rsid w:val="009101E0"/>
    <w:rsid w:val="00911C64"/>
    <w:rsid w:val="00912871"/>
    <w:rsid w:val="00913BFD"/>
    <w:rsid w:val="009165C6"/>
    <w:rsid w:val="009200EC"/>
    <w:rsid w:val="009209A6"/>
    <w:rsid w:val="00921E1A"/>
    <w:rsid w:val="00927833"/>
    <w:rsid w:val="00932BF9"/>
    <w:rsid w:val="0094100E"/>
    <w:rsid w:val="009449BB"/>
    <w:rsid w:val="00944A60"/>
    <w:rsid w:val="009462DA"/>
    <w:rsid w:val="0094793A"/>
    <w:rsid w:val="009514CE"/>
    <w:rsid w:val="0095185D"/>
    <w:rsid w:val="00951E20"/>
    <w:rsid w:val="00955C76"/>
    <w:rsid w:val="009607A6"/>
    <w:rsid w:val="00960E0B"/>
    <w:rsid w:val="00961050"/>
    <w:rsid w:val="009621C0"/>
    <w:rsid w:val="00963B66"/>
    <w:rsid w:val="00965DE4"/>
    <w:rsid w:val="00965EF3"/>
    <w:rsid w:val="00972817"/>
    <w:rsid w:val="009747F0"/>
    <w:rsid w:val="009907F4"/>
    <w:rsid w:val="009924DF"/>
    <w:rsid w:val="009A06BC"/>
    <w:rsid w:val="009A06BF"/>
    <w:rsid w:val="009B0578"/>
    <w:rsid w:val="009B234B"/>
    <w:rsid w:val="009B435D"/>
    <w:rsid w:val="009B5BC4"/>
    <w:rsid w:val="009B6303"/>
    <w:rsid w:val="009B7C94"/>
    <w:rsid w:val="009C3B8C"/>
    <w:rsid w:val="009C7330"/>
    <w:rsid w:val="009D1535"/>
    <w:rsid w:val="009D24FD"/>
    <w:rsid w:val="009D3AFD"/>
    <w:rsid w:val="009D4A29"/>
    <w:rsid w:val="009E260A"/>
    <w:rsid w:val="009F088E"/>
    <w:rsid w:val="009F60A8"/>
    <w:rsid w:val="009F6E83"/>
    <w:rsid w:val="009F7A85"/>
    <w:rsid w:val="00A0179C"/>
    <w:rsid w:val="00A03022"/>
    <w:rsid w:val="00A03974"/>
    <w:rsid w:val="00A03E2D"/>
    <w:rsid w:val="00A03F55"/>
    <w:rsid w:val="00A04537"/>
    <w:rsid w:val="00A05805"/>
    <w:rsid w:val="00A074A5"/>
    <w:rsid w:val="00A1097F"/>
    <w:rsid w:val="00A11A8B"/>
    <w:rsid w:val="00A13CED"/>
    <w:rsid w:val="00A16FA3"/>
    <w:rsid w:val="00A25B66"/>
    <w:rsid w:val="00A26294"/>
    <w:rsid w:val="00A26BB9"/>
    <w:rsid w:val="00A2764B"/>
    <w:rsid w:val="00A3132D"/>
    <w:rsid w:val="00A33E9C"/>
    <w:rsid w:val="00A34F25"/>
    <w:rsid w:val="00A36ADF"/>
    <w:rsid w:val="00A4437E"/>
    <w:rsid w:val="00A469F8"/>
    <w:rsid w:val="00A53C43"/>
    <w:rsid w:val="00A53F60"/>
    <w:rsid w:val="00A5481A"/>
    <w:rsid w:val="00A5512E"/>
    <w:rsid w:val="00A56678"/>
    <w:rsid w:val="00A56768"/>
    <w:rsid w:val="00A570F3"/>
    <w:rsid w:val="00A57A1F"/>
    <w:rsid w:val="00A603BA"/>
    <w:rsid w:val="00A60FC6"/>
    <w:rsid w:val="00A619AB"/>
    <w:rsid w:val="00A62666"/>
    <w:rsid w:val="00A64031"/>
    <w:rsid w:val="00A6664E"/>
    <w:rsid w:val="00A700D2"/>
    <w:rsid w:val="00A7411D"/>
    <w:rsid w:val="00A80E34"/>
    <w:rsid w:val="00A81276"/>
    <w:rsid w:val="00A83159"/>
    <w:rsid w:val="00A85378"/>
    <w:rsid w:val="00A855BA"/>
    <w:rsid w:val="00A865E7"/>
    <w:rsid w:val="00A92719"/>
    <w:rsid w:val="00A937E9"/>
    <w:rsid w:val="00A94ED9"/>
    <w:rsid w:val="00A970A0"/>
    <w:rsid w:val="00A97DF7"/>
    <w:rsid w:val="00AA1811"/>
    <w:rsid w:val="00AA4E18"/>
    <w:rsid w:val="00AB0A8B"/>
    <w:rsid w:val="00AB0BCA"/>
    <w:rsid w:val="00AB4B19"/>
    <w:rsid w:val="00AC2FFB"/>
    <w:rsid w:val="00AC3893"/>
    <w:rsid w:val="00AC5004"/>
    <w:rsid w:val="00AC6401"/>
    <w:rsid w:val="00AD2B6D"/>
    <w:rsid w:val="00AD3484"/>
    <w:rsid w:val="00AD3675"/>
    <w:rsid w:val="00AE03D7"/>
    <w:rsid w:val="00AE1487"/>
    <w:rsid w:val="00AE3011"/>
    <w:rsid w:val="00AE3B4D"/>
    <w:rsid w:val="00AE4110"/>
    <w:rsid w:val="00AE55C9"/>
    <w:rsid w:val="00AE5E9E"/>
    <w:rsid w:val="00AE5EAD"/>
    <w:rsid w:val="00AE69C7"/>
    <w:rsid w:val="00AE764A"/>
    <w:rsid w:val="00AF16E4"/>
    <w:rsid w:val="00AF20E5"/>
    <w:rsid w:val="00AF3818"/>
    <w:rsid w:val="00AF6435"/>
    <w:rsid w:val="00AF6DC6"/>
    <w:rsid w:val="00B028F2"/>
    <w:rsid w:val="00B03103"/>
    <w:rsid w:val="00B04542"/>
    <w:rsid w:val="00B050F3"/>
    <w:rsid w:val="00B07201"/>
    <w:rsid w:val="00B10E52"/>
    <w:rsid w:val="00B119CE"/>
    <w:rsid w:val="00B12B90"/>
    <w:rsid w:val="00B14B37"/>
    <w:rsid w:val="00B17351"/>
    <w:rsid w:val="00B17C23"/>
    <w:rsid w:val="00B21A2B"/>
    <w:rsid w:val="00B25C7A"/>
    <w:rsid w:val="00B3566E"/>
    <w:rsid w:val="00B425CD"/>
    <w:rsid w:val="00B42F54"/>
    <w:rsid w:val="00B46916"/>
    <w:rsid w:val="00B54476"/>
    <w:rsid w:val="00B57445"/>
    <w:rsid w:val="00B62085"/>
    <w:rsid w:val="00B621FA"/>
    <w:rsid w:val="00B6386E"/>
    <w:rsid w:val="00B74D59"/>
    <w:rsid w:val="00B86033"/>
    <w:rsid w:val="00B87AEB"/>
    <w:rsid w:val="00B916A6"/>
    <w:rsid w:val="00B94F99"/>
    <w:rsid w:val="00BA00F8"/>
    <w:rsid w:val="00BA4F44"/>
    <w:rsid w:val="00BA678D"/>
    <w:rsid w:val="00BB6AE9"/>
    <w:rsid w:val="00BC4073"/>
    <w:rsid w:val="00BC4324"/>
    <w:rsid w:val="00BD0F2B"/>
    <w:rsid w:val="00BD2526"/>
    <w:rsid w:val="00BE460E"/>
    <w:rsid w:val="00BF04CA"/>
    <w:rsid w:val="00BF0B62"/>
    <w:rsid w:val="00BF7D6C"/>
    <w:rsid w:val="00BF7D9B"/>
    <w:rsid w:val="00C06011"/>
    <w:rsid w:val="00C10141"/>
    <w:rsid w:val="00C110A3"/>
    <w:rsid w:val="00C1501F"/>
    <w:rsid w:val="00C15B93"/>
    <w:rsid w:val="00C22E09"/>
    <w:rsid w:val="00C23C06"/>
    <w:rsid w:val="00C25B18"/>
    <w:rsid w:val="00C25B30"/>
    <w:rsid w:val="00C27A7F"/>
    <w:rsid w:val="00C30028"/>
    <w:rsid w:val="00C332FF"/>
    <w:rsid w:val="00C417CB"/>
    <w:rsid w:val="00C4188C"/>
    <w:rsid w:val="00C4437C"/>
    <w:rsid w:val="00C4535C"/>
    <w:rsid w:val="00C507C5"/>
    <w:rsid w:val="00C50EAF"/>
    <w:rsid w:val="00C52389"/>
    <w:rsid w:val="00C56337"/>
    <w:rsid w:val="00C57D7C"/>
    <w:rsid w:val="00C625DD"/>
    <w:rsid w:val="00C66BE3"/>
    <w:rsid w:val="00C66FF9"/>
    <w:rsid w:val="00C67DB4"/>
    <w:rsid w:val="00C71365"/>
    <w:rsid w:val="00C71BDC"/>
    <w:rsid w:val="00C75B7C"/>
    <w:rsid w:val="00C77C3B"/>
    <w:rsid w:val="00C82F39"/>
    <w:rsid w:val="00C84C21"/>
    <w:rsid w:val="00C86A33"/>
    <w:rsid w:val="00C9103D"/>
    <w:rsid w:val="00C927FF"/>
    <w:rsid w:val="00C93132"/>
    <w:rsid w:val="00C9490E"/>
    <w:rsid w:val="00C96254"/>
    <w:rsid w:val="00CA35F8"/>
    <w:rsid w:val="00CA4683"/>
    <w:rsid w:val="00CA5C4A"/>
    <w:rsid w:val="00CB13BD"/>
    <w:rsid w:val="00CB34D7"/>
    <w:rsid w:val="00CC2D0A"/>
    <w:rsid w:val="00CC328B"/>
    <w:rsid w:val="00CC369D"/>
    <w:rsid w:val="00CC6492"/>
    <w:rsid w:val="00CC7787"/>
    <w:rsid w:val="00CD1F2B"/>
    <w:rsid w:val="00CD36E1"/>
    <w:rsid w:val="00CD48E8"/>
    <w:rsid w:val="00CD65B3"/>
    <w:rsid w:val="00CD7B4B"/>
    <w:rsid w:val="00CE093A"/>
    <w:rsid w:val="00CE13A8"/>
    <w:rsid w:val="00CE5673"/>
    <w:rsid w:val="00CE5C4F"/>
    <w:rsid w:val="00CE6155"/>
    <w:rsid w:val="00CF0433"/>
    <w:rsid w:val="00CF0C26"/>
    <w:rsid w:val="00CF3E1B"/>
    <w:rsid w:val="00CF4DEF"/>
    <w:rsid w:val="00D01B6A"/>
    <w:rsid w:val="00D12251"/>
    <w:rsid w:val="00D13063"/>
    <w:rsid w:val="00D134E6"/>
    <w:rsid w:val="00D15A53"/>
    <w:rsid w:val="00D172A1"/>
    <w:rsid w:val="00D17E19"/>
    <w:rsid w:val="00D21950"/>
    <w:rsid w:val="00D27CD0"/>
    <w:rsid w:val="00D33173"/>
    <w:rsid w:val="00D331D6"/>
    <w:rsid w:val="00D338A5"/>
    <w:rsid w:val="00D40030"/>
    <w:rsid w:val="00D43466"/>
    <w:rsid w:val="00D44101"/>
    <w:rsid w:val="00D4661F"/>
    <w:rsid w:val="00D466F8"/>
    <w:rsid w:val="00D50410"/>
    <w:rsid w:val="00D5141D"/>
    <w:rsid w:val="00D52F33"/>
    <w:rsid w:val="00D553A4"/>
    <w:rsid w:val="00D55611"/>
    <w:rsid w:val="00D568DC"/>
    <w:rsid w:val="00D618EB"/>
    <w:rsid w:val="00D621BD"/>
    <w:rsid w:val="00D64878"/>
    <w:rsid w:val="00D66CF0"/>
    <w:rsid w:val="00D67E60"/>
    <w:rsid w:val="00D72225"/>
    <w:rsid w:val="00D80DC5"/>
    <w:rsid w:val="00D83396"/>
    <w:rsid w:val="00D8677D"/>
    <w:rsid w:val="00D8683E"/>
    <w:rsid w:val="00D87EFF"/>
    <w:rsid w:val="00D90D85"/>
    <w:rsid w:val="00D919BA"/>
    <w:rsid w:val="00D91EC7"/>
    <w:rsid w:val="00D97EA8"/>
    <w:rsid w:val="00DA2375"/>
    <w:rsid w:val="00DA3C89"/>
    <w:rsid w:val="00DB017B"/>
    <w:rsid w:val="00DB024E"/>
    <w:rsid w:val="00DB124B"/>
    <w:rsid w:val="00DB54F0"/>
    <w:rsid w:val="00DB5A87"/>
    <w:rsid w:val="00DB61EF"/>
    <w:rsid w:val="00DB6660"/>
    <w:rsid w:val="00DB7B7B"/>
    <w:rsid w:val="00DC2E58"/>
    <w:rsid w:val="00DD0C34"/>
    <w:rsid w:val="00DD138E"/>
    <w:rsid w:val="00DD2CAB"/>
    <w:rsid w:val="00DD2CF9"/>
    <w:rsid w:val="00DD63AF"/>
    <w:rsid w:val="00DD6656"/>
    <w:rsid w:val="00DD6E60"/>
    <w:rsid w:val="00DE08B9"/>
    <w:rsid w:val="00DE18C2"/>
    <w:rsid w:val="00DE345E"/>
    <w:rsid w:val="00DF18F8"/>
    <w:rsid w:val="00DF5924"/>
    <w:rsid w:val="00E00F65"/>
    <w:rsid w:val="00E032BA"/>
    <w:rsid w:val="00E04CB7"/>
    <w:rsid w:val="00E0514E"/>
    <w:rsid w:val="00E13CB5"/>
    <w:rsid w:val="00E152E4"/>
    <w:rsid w:val="00E22551"/>
    <w:rsid w:val="00E234EF"/>
    <w:rsid w:val="00E2515C"/>
    <w:rsid w:val="00E27E6B"/>
    <w:rsid w:val="00E31733"/>
    <w:rsid w:val="00E321A9"/>
    <w:rsid w:val="00E35BC7"/>
    <w:rsid w:val="00E3625D"/>
    <w:rsid w:val="00E50C9C"/>
    <w:rsid w:val="00E52537"/>
    <w:rsid w:val="00E539B6"/>
    <w:rsid w:val="00E55FF2"/>
    <w:rsid w:val="00E573C9"/>
    <w:rsid w:val="00E578F0"/>
    <w:rsid w:val="00E606A1"/>
    <w:rsid w:val="00E625BE"/>
    <w:rsid w:val="00E62989"/>
    <w:rsid w:val="00E62FE2"/>
    <w:rsid w:val="00E71F2D"/>
    <w:rsid w:val="00E746F0"/>
    <w:rsid w:val="00E76278"/>
    <w:rsid w:val="00E810E2"/>
    <w:rsid w:val="00E822FD"/>
    <w:rsid w:val="00E86264"/>
    <w:rsid w:val="00E90D42"/>
    <w:rsid w:val="00E923E7"/>
    <w:rsid w:val="00E96CF1"/>
    <w:rsid w:val="00EA07BF"/>
    <w:rsid w:val="00EA41AB"/>
    <w:rsid w:val="00EA5A29"/>
    <w:rsid w:val="00EA7AC6"/>
    <w:rsid w:val="00EB4EEE"/>
    <w:rsid w:val="00EB538D"/>
    <w:rsid w:val="00EC1137"/>
    <w:rsid w:val="00EC22E0"/>
    <w:rsid w:val="00EE453A"/>
    <w:rsid w:val="00EE4D65"/>
    <w:rsid w:val="00EE5268"/>
    <w:rsid w:val="00EE5CE1"/>
    <w:rsid w:val="00EF0AF0"/>
    <w:rsid w:val="00EF148E"/>
    <w:rsid w:val="00EF15A8"/>
    <w:rsid w:val="00EF2D59"/>
    <w:rsid w:val="00EF35B0"/>
    <w:rsid w:val="00EF53B9"/>
    <w:rsid w:val="00EF6705"/>
    <w:rsid w:val="00F03C1A"/>
    <w:rsid w:val="00F1175E"/>
    <w:rsid w:val="00F11FC4"/>
    <w:rsid w:val="00F12849"/>
    <w:rsid w:val="00F16048"/>
    <w:rsid w:val="00F17595"/>
    <w:rsid w:val="00F200FA"/>
    <w:rsid w:val="00F206AD"/>
    <w:rsid w:val="00F21544"/>
    <w:rsid w:val="00F220BF"/>
    <w:rsid w:val="00F222E2"/>
    <w:rsid w:val="00F23EBE"/>
    <w:rsid w:val="00F24B30"/>
    <w:rsid w:val="00F33881"/>
    <w:rsid w:val="00F377FD"/>
    <w:rsid w:val="00F37FD7"/>
    <w:rsid w:val="00F40029"/>
    <w:rsid w:val="00F46370"/>
    <w:rsid w:val="00F4776F"/>
    <w:rsid w:val="00F53013"/>
    <w:rsid w:val="00F55FC7"/>
    <w:rsid w:val="00F73D3F"/>
    <w:rsid w:val="00F7620C"/>
    <w:rsid w:val="00F7638D"/>
    <w:rsid w:val="00F81BF2"/>
    <w:rsid w:val="00F82C9A"/>
    <w:rsid w:val="00F87197"/>
    <w:rsid w:val="00F9520C"/>
    <w:rsid w:val="00F95B8C"/>
    <w:rsid w:val="00F96B20"/>
    <w:rsid w:val="00F97081"/>
    <w:rsid w:val="00F97D8A"/>
    <w:rsid w:val="00FA0E3E"/>
    <w:rsid w:val="00FA189F"/>
    <w:rsid w:val="00FA2FDB"/>
    <w:rsid w:val="00FA5E49"/>
    <w:rsid w:val="00FA67D6"/>
    <w:rsid w:val="00FB0A2C"/>
    <w:rsid w:val="00FB3D67"/>
    <w:rsid w:val="00FB43BB"/>
    <w:rsid w:val="00FB55A5"/>
    <w:rsid w:val="00FB5C64"/>
    <w:rsid w:val="00FB621E"/>
    <w:rsid w:val="00FC025A"/>
    <w:rsid w:val="00FC0E9E"/>
    <w:rsid w:val="00FC1BAD"/>
    <w:rsid w:val="00FC41F2"/>
    <w:rsid w:val="00FC426E"/>
    <w:rsid w:val="00FC68E6"/>
    <w:rsid w:val="00FD33BE"/>
    <w:rsid w:val="00FD351D"/>
    <w:rsid w:val="00FD4890"/>
    <w:rsid w:val="00FD70AF"/>
    <w:rsid w:val="00FE1335"/>
    <w:rsid w:val="00FE2F0D"/>
    <w:rsid w:val="00FE3504"/>
    <w:rsid w:val="00FE4592"/>
    <w:rsid w:val="00FE478D"/>
    <w:rsid w:val="00FE49BA"/>
    <w:rsid w:val="00FE5868"/>
    <w:rsid w:val="00FF0AD7"/>
    <w:rsid w:val="00FF2EF3"/>
    <w:rsid w:val="00FF51EF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0B4EDA58-1B7F-4335-8B63-B54FD264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7C5"/>
  </w:style>
  <w:style w:type="paragraph" w:styleId="a3">
    <w:name w:val="header"/>
    <w:basedOn w:val="a"/>
    <w:link w:val="a4"/>
    <w:uiPriority w:val="99"/>
    <w:unhideWhenUsed/>
    <w:rsid w:val="00944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9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9BB"/>
    <w:rPr>
      <w:sz w:val="20"/>
      <w:szCs w:val="20"/>
    </w:rPr>
  </w:style>
  <w:style w:type="paragraph" w:customStyle="1" w:styleId="1">
    <w:name w:val="樣式1"/>
    <w:basedOn w:val="a"/>
    <w:link w:val="10"/>
    <w:qFormat/>
    <w:rsid w:val="00803DBD"/>
    <w:rPr>
      <w:rFonts w:ascii="Times New Roman" w:eastAsia="標楷體" w:hAnsi="Times New Roman"/>
    </w:rPr>
  </w:style>
  <w:style w:type="character" w:customStyle="1" w:styleId="10">
    <w:name w:val="樣式1 字元"/>
    <w:basedOn w:val="a0"/>
    <w:link w:val="1"/>
    <w:rsid w:val="00803DBD"/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10A7-144B-4A0E-95BF-CCF130FE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Karry</dc:creator>
  <cp:lastModifiedBy>王志亨</cp:lastModifiedBy>
  <cp:revision>46</cp:revision>
  <cp:lastPrinted>2017-11-21T12:25:00Z</cp:lastPrinted>
  <dcterms:created xsi:type="dcterms:W3CDTF">2017-11-15T13:57:00Z</dcterms:created>
  <dcterms:modified xsi:type="dcterms:W3CDTF">2017-12-03T16:08:00Z</dcterms:modified>
</cp:coreProperties>
</file>