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E" w:rsidRPr="00871757" w:rsidRDefault="00043237" w:rsidP="00A44332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b/>
          <w:color w:val="auto"/>
          <w:sz w:val="40"/>
          <w:szCs w:val="36"/>
        </w:rPr>
      </w:pPr>
      <w:r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>國立中央大學大氣物理研究所</w:t>
      </w:r>
      <w:r w:rsidR="00C66FD3"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>書報討論</w:t>
      </w:r>
      <w:r w:rsidR="00F2706E"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 xml:space="preserve"> </w:t>
      </w:r>
    </w:p>
    <w:p w:rsidR="00871757" w:rsidRDefault="00871757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</w:p>
    <w:p w:rsidR="00F2706E" w:rsidRPr="00EC4DB5" w:rsidRDefault="00F2706E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時間：</w:t>
      </w:r>
      <w:r w:rsidR="00946756">
        <w:rPr>
          <w:rFonts w:ascii="Times New Roman" w:eastAsia="標楷體" w:hAnsi="Times New Roman" w:cs="Times New Roman"/>
          <w:color w:val="auto"/>
          <w:sz w:val="24"/>
        </w:rPr>
        <w:t>2017/</w:t>
      </w:r>
      <w:r w:rsidR="00946756">
        <w:rPr>
          <w:rFonts w:ascii="Times New Roman" w:eastAsia="標楷體" w:hAnsi="Times New Roman" w:cs="Times New Roman" w:hint="eastAsia"/>
          <w:color w:val="auto"/>
          <w:sz w:val="24"/>
        </w:rPr>
        <w:t>11</w:t>
      </w:r>
      <w:r w:rsidR="00946756">
        <w:rPr>
          <w:rFonts w:ascii="Times New Roman" w:eastAsia="標楷體" w:hAnsi="Times New Roman" w:cs="Times New Roman"/>
          <w:color w:val="auto"/>
          <w:sz w:val="24"/>
        </w:rPr>
        <w:t>/</w:t>
      </w:r>
      <w:r w:rsidR="00871757">
        <w:rPr>
          <w:rFonts w:ascii="Times New Roman" w:eastAsia="標楷體" w:hAnsi="Times New Roman" w:cs="Times New Roman" w:hint="eastAsia"/>
          <w:color w:val="auto"/>
          <w:sz w:val="24"/>
        </w:rPr>
        <w:t>24</w:t>
      </w:r>
    </w:p>
    <w:p w:rsidR="00F2706E" w:rsidRPr="00EC4DB5" w:rsidRDefault="00F2706E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地點：</w:t>
      </w:r>
      <w:r w:rsidR="00C66FD3" w:rsidRPr="00EC4DB5">
        <w:rPr>
          <w:rFonts w:ascii="Times New Roman" w:eastAsia="標楷體" w:hAnsi="Times New Roman" w:cs="Times New Roman"/>
          <w:color w:val="auto"/>
          <w:sz w:val="24"/>
        </w:rPr>
        <w:t>S1-713</w:t>
      </w:r>
    </w:p>
    <w:p w:rsidR="00F2706E" w:rsidRPr="00EC4DB5" w:rsidRDefault="006D0603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>講員：</w:t>
      </w:r>
      <w:r>
        <w:rPr>
          <w:rFonts w:ascii="Times New Roman" w:eastAsia="標楷體" w:hAnsi="Times New Roman" w:cs="Times New Roman" w:hint="eastAsia"/>
          <w:color w:val="auto"/>
          <w:sz w:val="24"/>
        </w:rPr>
        <w:t>張承泰</w:t>
      </w:r>
    </w:p>
    <w:p w:rsidR="00A44332" w:rsidRDefault="006D0603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>指導教授：</w:t>
      </w:r>
      <w:r>
        <w:rPr>
          <w:rFonts w:ascii="Times New Roman" w:eastAsia="標楷體" w:hAnsi="Times New Roman" w:cs="Times New Roman" w:hint="eastAsia"/>
          <w:color w:val="auto"/>
          <w:sz w:val="24"/>
        </w:rPr>
        <w:t>林沛練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>老師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</w:p>
    <w:p w:rsidR="00871757" w:rsidRPr="00871757" w:rsidRDefault="00871757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</w:p>
    <w:p w:rsidR="000E2517" w:rsidRPr="00EC4DB5" w:rsidRDefault="000E2517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 w:hint="eastAsia"/>
          <w:color w:val="auto"/>
          <w:sz w:val="24"/>
        </w:rPr>
      </w:pPr>
    </w:p>
    <w:p w:rsidR="00946756" w:rsidRDefault="000E2517" w:rsidP="000E2517">
      <w:pPr>
        <w:widowControl w:val="0"/>
        <w:spacing w:after="0" w:line="360" w:lineRule="exact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利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用診斷分析進行臺北盆地夏季午後熱對流</w:t>
      </w:r>
      <w:r w:rsidRPr="000E2517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預報</w:t>
      </w:r>
    </w:p>
    <w:p w:rsidR="000E2517" w:rsidRPr="00EC4DB5" w:rsidRDefault="000E2517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 w:hint="eastAsia"/>
          <w:b/>
          <w:color w:val="auto"/>
          <w:sz w:val="32"/>
          <w:szCs w:val="36"/>
        </w:rPr>
      </w:pPr>
    </w:p>
    <w:p w:rsidR="00D96F51" w:rsidRPr="00871757" w:rsidRDefault="00F2706E" w:rsidP="00871757">
      <w:pPr>
        <w:spacing w:after="155"/>
        <w:ind w:right="4"/>
        <w:jc w:val="center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摘要</w:t>
      </w:r>
    </w:p>
    <w:p w:rsidR="001D0A26" w:rsidRDefault="001D0A26" w:rsidP="008E1A48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夏季是臺</w:t>
      </w:r>
      <w:r w:rsidR="0091774C">
        <w:rPr>
          <w:rFonts w:ascii="Times New Roman" w:eastAsia="標楷體" w:hAnsi="Times New Roman" w:cs="Times New Roman" w:hint="eastAsia"/>
          <w:sz w:val="24"/>
        </w:rPr>
        <w:t>灣北部的旱季，但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相反</w:t>
      </w:r>
      <w:r w:rsidR="0091774C">
        <w:rPr>
          <w:rFonts w:ascii="Times New Roman" w:eastAsia="標楷體" w:hAnsi="Times New Roman" w:cs="Times New Roman" w:hint="eastAsia"/>
          <w:sz w:val="24"/>
        </w:rPr>
        <w:t>的是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，</w:t>
      </w:r>
      <w:r>
        <w:rPr>
          <w:rFonts w:ascii="Times New Roman" w:eastAsia="標楷體" w:hAnsi="Times New Roman" w:cs="Times New Roman" w:hint="eastAsia"/>
          <w:sz w:val="24"/>
        </w:rPr>
        <w:t>臺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北盆地在夏季（</w:t>
      </w:r>
      <w:r w:rsidR="0091774C" w:rsidRPr="0091774C">
        <w:rPr>
          <w:rFonts w:ascii="Times New Roman" w:eastAsia="標楷體" w:hAnsi="Times New Roman" w:cs="Times New Roman"/>
          <w:sz w:val="24"/>
        </w:rPr>
        <w:t>6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月</w:t>
      </w:r>
      <w:r w:rsidR="0091774C" w:rsidRPr="0091774C">
        <w:rPr>
          <w:rFonts w:ascii="Times New Roman" w:eastAsia="標楷體" w:hAnsi="Times New Roman" w:cs="Times New Roman"/>
          <w:sz w:val="24"/>
        </w:rPr>
        <w:t>15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日至</w:t>
      </w:r>
      <w:r w:rsidR="0091774C" w:rsidRPr="0091774C">
        <w:rPr>
          <w:rFonts w:ascii="Times New Roman" w:eastAsia="標楷體" w:hAnsi="Times New Roman" w:cs="Times New Roman"/>
          <w:sz w:val="24"/>
        </w:rPr>
        <w:t>8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月</w:t>
      </w:r>
      <w:r w:rsidR="0091774C" w:rsidRPr="0091774C">
        <w:rPr>
          <w:rFonts w:ascii="Times New Roman" w:eastAsia="標楷體" w:hAnsi="Times New Roman" w:cs="Times New Roman"/>
          <w:sz w:val="24"/>
        </w:rPr>
        <w:t>31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日）降雨量</w:t>
      </w:r>
      <w:r w:rsidR="00794F22">
        <w:rPr>
          <w:rFonts w:ascii="Times New Roman" w:eastAsia="標楷體" w:hAnsi="Times New Roman" w:cs="Times New Roman" w:hint="eastAsia"/>
          <w:sz w:val="24"/>
        </w:rPr>
        <w:t>卻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最大，</w:t>
      </w:r>
      <w:r w:rsidR="0091774C">
        <w:rPr>
          <w:rFonts w:ascii="Times New Roman" w:eastAsia="標楷體" w:hAnsi="Times New Roman" w:cs="Times New Roman" w:hint="eastAsia"/>
          <w:sz w:val="24"/>
        </w:rPr>
        <w:t>且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其中</w:t>
      </w:r>
      <w:r w:rsidR="0091774C" w:rsidRPr="0091774C">
        <w:rPr>
          <w:rFonts w:ascii="Times New Roman" w:eastAsia="標楷體" w:hAnsi="Times New Roman" w:cs="Times New Roman"/>
          <w:sz w:val="24"/>
        </w:rPr>
        <w:t>78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％的降雨來自午後熱對流</w:t>
      </w:r>
      <w:r w:rsidR="00794F22">
        <w:rPr>
          <w:rFonts w:ascii="Times New Roman" w:eastAsia="標楷體" w:hAnsi="Times New Roman" w:cs="Times New Roman" w:hint="eastAsia"/>
          <w:sz w:val="24"/>
        </w:rPr>
        <w:t>(</w:t>
      </w:r>
      <w:r w:rsidR="00794F22">
        <w:rPr>
          <w:rFonts w:ascii="Times New Roman" w:eastAsia="標楷體" w:hAnsi="Times New Roman" w:cs="Times New Roman"/>
          <w:sz w:val="24"/>
        </w:rPr>
        <w:t>TS</w:t>
      </w:r>
      <w:r w:rsidR="00794F22">
        <w:rPr>
          <w:rFonts w:ascii="Times New Roman" w:eastAsia="標楷體" w:hAnsi="Times New Roman" w:cs="Times New Roman" w:hint="eastAsia"/>
          <w:sz w:val="24"/>
        </w:rPr>
        <w:t>)</w:t>
      </w:r>
      <w:r w:rsidR="0091774C">
        <w:rPr>
          <w:rFonts w:ascii="Times New Roman" w:eastAsia="標楷體" w:hAnsi="Times New Roman" w:cs="Times New Roman" w:hint="eastAsia"/>
          <w:sz w:val="24"/>
        </w:rPr>
        <w:t>，故分析並預報</w:t>
      </w:r>
      <w:r>
        <w:rPr>
          <w:rFonts w:ascii="Times New Roman" w:eastAsia="標楷體" w:hAnsi="Times New Roman" w:cs="Times New Roman" w:hint="eastAsia"/>
          <w:sz w:val="24"/>
        </w:rPr>
        <w:t>臺</w:t>
      </w:r>
      <w:r w:rsidR="0091774C">
        <w:rPr>
          <w:rFonts w:ascii="Times New Roman" w:eastAsia="標楷體" w:hAnsi="Times New Roman" w:cs="Times New Roman" w:hint="eastAsia"/>
          <w:sz w:val="24"/>
        </w:rPr>
        <w:t>北盆地的午後熱對流極為重要</w:t>
      </w:r>
      <w:r w:rsidR="00794F22">
        <w:rPr>
          <w:rFonts w:ascii="Times New Roman" w:eastAsia="標楷體" w:hAnsi="Times New Roman" w:cs="Times New Roman" w:hint="eastAsia"/>
          <w:sz w:val="24"/>
        </w:rPr>
        <w:t>。</w:t>
      </w:r>
      <w:r w:rsidR="0091774C">
        <w:rPr>
          <w:rFonts w:ascii="Times New Roman" w:eastAsia="標楷體" w:hAnsi="Times New Roman" w:cs="Times New Roman" w:hint="eastAsia"/>
          <w:sz w:val="24"/>
        </w:rPr>
        <w:t>但因</w:t>
      </w:r>
      <w:r w:rsidR="008E1ECC">
        <w:rPr>
          <w:rFonts w:ascii="Times New Roman" w:eastAsia="標楷體" w:hAnsi="Times New Roman" w:cs="Times New Roman" w:hint="eastAsia"/>
          <w:sz w:val="24"/>
        </w:rPr>
        <w:t>臺北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盆地面積小（</w:t>
      </w:r>
      <w:r w:rsidR="0091774C">
        <w:rPr>
          <w:rFonts w:ascii="Times New Roman" w:eastAsia="標楷體" w:hAnsi="Times New Roman" w:cs="Times New Roman"/>
          <w:sz w:val="24"/>
        </w:rPr>
        <w:t>30km</w:t>
      </w:r>
      <m:oMath>
        <m:r>
          <m:rPr>
            <m:sty m:val="p"/>
          </m:rPr>
          <w:rPr>
            <w:rFonts w:ascii="Cambria Math" w:eastAsia="標楷體" w:hAnsi="Cambria Math" w:cs="Times New Roman"/>
            <w:sz w:val="24"/>
          </w:rPr>
          <m:t>×</m:t>
        </m:r>
      </m:oMath>
      <w:r w:rsidR="0091774C" w:rsidRPr="0091774C">
        <w:rPr>
          <w:rFonts w:ascii="Times New Roman" w:eastAsia="標楷體" w:hAnsi="Times New Roman" w:cs="Times New Roman"/>
          <w:sz w:val="24"/>
        </w:rPr>
        <w:t>60km</w:t>
      </w:r>
      <w:r w:rsidR="0091774C">
        <w:rPr>
          <w:rFonts w:ascii="Times New Roman" w:eastAsia="標楷體" w:hAnsi="Times New Roman" w:cs="Times New Roman" w:hint="eastAsia"/>
          <w:sz w:val="24"/>
        </w:rPr>
        <w:t>），且僅有有限的</w:t>
      </w:r>
      <w:r w:rsidR="00794F22">
        <w:rPr>
          <w:rFonts w:ascii="Times New Roman" w:eastAsia="標楷體" w:hAnsi="Times New Roman" w:cs="Times New Roman" w:hint="eastAsia"/>
          <w:sz w:val="24"/>
        </w:rPr>
        <w:t>午後熱對流日</w:t>
      </w:r>
      <w:r w:rsidR="00794F22">
        <w:rPr>
          <w:rFonts w:ascii="Times New Roman" w:eastAsia="標楷體" w:hAnsi="Times New Roman" w:cs="Times New Roman" w:hint="eastAsia"/>
          <w:sz w:val="24"/>
        </w:rPr>
        <w:t>(</w:t>
      </w:r>
      <w:r w:rsidR="00794F22">
        <w:rPr>
          <w:rFonts w:ascii="Times New Roman" w:eastAsia="標楷體" w:hAnsi="Times New Roman" w:cs="Times New Roman"/>
          <w:sz w:val="24"/>
        </w:rPr>
        <w:t>TS days</w:t>
      </w:r>
      <w:r w:rsidR="00794F22">
        <w:rPr>
          <w:rFonts w:ascii="Times New Roman" w:eastAsia="標楷體" w:hAnsi="Times New Roman" w:cs="Times New Roman" w:hint="eastAsia"/>
          <w:sz w:val="24"/>
        </w:rPr>
        <w:t>)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，使得模式</w:t>
      </w:r>
      <w:r w:rsidR="0091774C">
        <w:rPr>
          <w:rFonts w:ascii="Times New Roman" w:eastAsia="標楷體" w:hAnsi="Times New Roman" w:cs="Times New Roman" w:hint="eastAsia"/>
          <w:sz w:val="24"/>
        </w:rPr>
        <w:t>對此的預報</w:t>
      </w:r>
      <w:r>
        <w:rPr>
          <w:rFonts w:ascii="Times New Roman" w:eastAsia="標楷體" w:hAnsi="Times New Roman" w:cs="Times New Roman" w:hint="eastAsia"/>
          <w:sz w:val="24"/>
        </w:rPr>
        <w:t>面臨巨大挑戰。</w:t>
      </w:r>
    </w:p>
    <w:p w:rsidR="00794F22" w:rsidRDefault="00794F22" w:rsidP="008E1A48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</w:p>
    <w:p w:rsidR="00BC33D4" w:rsidRDefault="001D0A26" w:rsidP="008E1A48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本篇</w:t>
      </w:r>
      <w:r w:rsidR="0091774C">
        <w:rPr>
          <w:rFonts w:ascii="Times New Roman" w:eastAsia="標楷體" w:hAnsi="Times New Roman" w:cs="Times New Roman" w:hint="eastAsia"/>
          <w:sz w:val="24"/>
        </w:rPr>
        <w:t>作者以統計分析的方式預報午後熱對流，分析</w:t>
      </w:r>
      <w:r w:rsidR="0091774C">
        <w:rPr>
          <w:rFonts w:ascii="Times New Roman" w:eastAsia="標楷體" w:hAnsi="Times New Roman" w:cs="Times New Roman" w:hint="eastAsia"/>
          <w:sz w:val="24"/>
        </w:rPr>
        <w:t>2007</w:t>
      </w:r>
      <w:r w:rsidR="0091774C">
        <w:rPr>
          <w:rFonts w:ascii="Times New Roman" w:eastAsia="標楷體" w:hAnsi="Times New Roman" w:cs="Times New Roman" w:hint="eastAsia"/>
          <w:sz w:val="24"/>
        </w:rPr>
        <w:t>至</w:t>
      </w:r>
      <w:r w:rsidR="0091774C">
        <w:rPr>
          <w:rFonts w:ascii="Times New Roman" w:eastAsia="標楷體" w:hAnsi="Times New Roman" w:cs="Times New Roman" w:hint="eastAsia"/>
          <w:sz w:val="24"/>
        </w:rPr>
        <w:t>2013</w:t>
      </w:r>
      <w:r w:rsidR="0091774C">
        <w:rPr>
          <w:rFonts w:ascii="Times New Roman" w:eastAsia="標楷體" w:hAnsi="Times New Roman" w:cs="Times New Roman" w:hint="eastAsia"/>
          <w:sz w:val="24"/>
        </w:rPr>
        <w:t>年的夏季，發現每年夏季約有</w:t>
      </w:r>
      <w:r w:rsidR="0091774C">
        <w:rPr>
          <w:rFonts w:ascii="Times New Roman" w:eastAsia="標楷體" w:hAnsi="Times New Roman" w:cs="Times New Roman" w:hint="eastAsia"/>
          <w:sz w:val="24"/>
        </w:rPr>
        <w:t>20</w:t>
      </w:r>
      <w:r w:rsidR="0091774C">
        <w:rPr>
          <w:rFonts w:ascii="Times New Roman" w:eastAsia="標楷體" w:hAnsi="Times New Roman" w:cs="Times New Roman" w:hint="eastAsia"/>
          <w:sz w:val="24"/>
        </w:rPr>
        <w:t>天左右的</w:t>
      </w:r>
      <w:r w:rsidR="0091774C" w:rsidRPr="0091774C">
        <w:rPr>
          <w:rFonts w:ascii="Times New Roman" w:eastAsia="標楷體" w:hAnsi="Times New Roman" w:cs="Times New Roman" w:hint="eastAsia"/>
          <w:sz w:val="24"/>
        </w:rPr>
        <w:t>午後熱對流發生。</w:t>
      </w:r>
      <w:r>
        <w:rPr>
          <w:rFonts w:ascii="Times New Roman" w:eastAsia="標楷體" w:hAnsi="Times New Roman" w:cs="Times New Roman" w:hint="eastAsia"/>
          <w:sz w:val="24"/>
        </w:rPr>
        <w:t>並發現</w:t>
      </w:r>
      <w:r w:rsidR="00367126">
        <w:rPr>
          <w:rFonts w:ascii="Times New Roman" w:eastAsia="標楷體" w:hAnsi="Times New Roman" w:cs="Times New Roman" w:hint="eastAsia"/>
          <w:sz w:val="24"/>
        </w:rPr>
        <w:t>7</w:t>
      </w:r>
      <w:r w:rsidR="00367126">
        <w:rPr>
          <w:rFonts w:ascii="Times New Roman" w:eastAsia="標楷體" w:hAnsi="Times New Roman" w:cs="Times New Roman" w:hint="eastAsia"/>
          <w:sz w:val="24"/>
        </w:rPr>
        <w:t>年間</w:t>
      </w:r>
      <w:r>
        <w:rPr>
          <w:rFonts w:ascii="Times New Roman" w:eastAsia="標楷體" w:hAnsi="Times New Roman" w:cs="Times New Roman" w:hint="eastAsia"/>
          <w:sz w:val="24"/>
        </w:rPr>
        <w:t>總共</w:t>
      </w:r>
      <w:r>
        <w:rPr>
          <w:rFonts w:ascii="Times New Roman" w:eastAsia="標楷體" w:hAnsi="Times New Roman" w:cs="Times New Roman" w:hint="eastAsia"/>
          <w:sz w:val="24"/>
        </w:rPr>
        <w:t>141</w:t>
      </w:r>
      <w:r>
        <w:rPr>
          <w:rFonts w:ascii="Times New Roman" w:eastAsia="標楷體" w:hAnsi="Times New Roman" w:cs="Times New Roman" w:hint="eastAsia"/>
          <w:sz w:val="24"/>
        </w:rPr>
        <w:t>天的</w:t>
      </w:r>
      <w:r w:rsidR="00367126">
        <w:rPr>
          <w:rFonts w:ascii="Times New Roman" w:eastAsia="標楷體" w:hAnsi="Times New Roman" w:cs="Times New Roman" w:hint="eastAsia"/>
          <w:sz w:val="24"/>
        </w:rPr>
        <w:t xml:space="preserve"> </w:t>
      </w:r>
      <w:r>
        <w:rPr>
          <w:rFonts w:ascii="Times New Roman" w:eastAsia="標楷體" w:hAnsi="Times New Roman" w:cs="Times New Roman"/>
          <w:sz w:val="24"/>
        </w:rPr>
        <w:t>TS day</w:t>
      </w:r>
      <w:r w:rsidR="00315C8C">
        <w:rPr>
          <w:rFonts w:ascii="Times New Roman" w:eastAsia="標楷體" w:hAnsi="Times New Roman" w:cs="Times New Roman"/>
          <w:sz w:val="24"/>
        </w:rPr>
        <w:t>s</w:t>
      </w:r>
      <w:r>
        <w:rPr>
          <w:rFonts w:ascii="Times New Roman" w:eastAsia="標楷體" w:hAnsi="Times New Roman" w:cs="Times New Roman" w:hint="eastAsia"/>
          <w:sz w:val="24"/>
        </w:rPr>
        <w:t>，明顯與非午後熱對流日</w:t>
      </w:r>
      <w:r>
        <w:rPr>
          <w:rFonts w:ascii="Times New Roman" w:eastAsia="標楷體" w:hAnsi="Times New Roman" w:cs="Times New Roman" w:hint="eastAsia"/>
          <w:sz w:val="24"/>
        </w:rPr>
        <w:t>(</w:t>
      </w:r>
      <w:r w:rsidR="0033326D">
        <w:rPr>
          <w:rFonts w:ascii="Times New Roman" w:eastAsia="標楷體" w:hAnsi="Times New Roman" w:cs="Times New Roman"/>
          <w:sz w:val="24"/>
        </w:rPr>
        <w:t>No</w:t>
      </w:r>
      <w:r>
        <w:rPr>
          <w:rFonts w:ascii="Times New Roman" w:eastAsia="標楷體" w:hAnsi="Times New Roman" w:cs="Times New Roman"/>
          <w:sz w:val="24"/>
        </w:rPr>
        <w:t>-TS day</w:t>
      </w:r>
      <w:r w:rsidR="00315C8C">
        <w:rPr>
          <w:rFonts w:ascii="Times New Roman" w:eastAsia="標楷體" w:hAnsi="Times New Roman" w:cs="Times New Roman"/>
          <w:sz w:val="24"/>
        </w:rPr>
        <w:t>s</w:t>
      </w:r>
      <w:r>
        <w:rPr>
          <w:rFonts w:ascii="Times New Roman" w:eastAsia="標楷體" w:hAnsi="Times New Roman" w:cs="Times New Roman" w:hint="eastAsia"/>
          <w:sz w:val="24"/>
        </w:rPr>
        <w:t>)</w:t>
      </w:r>
      <w:r>
        <w:rPr>
          <w:rFonts w:ascii="Times New Roman" w:eastAsia="標楷體" w:hAnsi="Times New Roman" w:cs="Times New Roman" w:hint="eastAsia"/>
          <w:sz w:val="24"/>
        </w:rPr>
        <w:t>有明顯差別</w:t>
      </w:r>
      <w:r w:rsidR="00315C8C">
        <w:rPr>
          <w:rFonts w:ascii="Times New Roman" w:eastAsia="標楷體" w:hAnsi="Times New Roman" w:cs="Times New Roman" w:hint="eastAsia"/>
          <w:sz w:val="24"/>
        </w:rPr>
        <w:t>，不論是綜觀天氣圖、斜溫圖或</w:t>
      </w:r>
      <w:r w:rsidR="00794F22">
        <w:rPr>
          <w:rFonts w:ascii="Times New Roman" w:eastAsia="標楷體" w:hAnsi="Times New Roman" w:cs="Times New Roman" w:hint="eastAsia"/>
          <w:sz w:val="24"/>
        </w:rPr>
        <w:t>地</w:t>
      </w:r>
      <w:r w:rsidR="00187330">
        <w:rPr>
          <w:rFonts w:ascii="Times New Roman" w:eastAsia="標楷體" w:hAnsi="Times New Roman" w:cs="Times New Roman" w:hint="eastAsia"/>
          <w:sz w:val="24"/>
        </w:rPr>
        <w:t>面</w:t>
      </w:r>
      <w:r w:rsidR="00315C8C">
        <w:rPr>
          <w:rFonts w:ascii="Times New Roman" w:eastAsia="標楷體" w:hAnsi="Times New Roman" w:cs="Times New Roman" w:hint="eastAsia"/>
          <w:sz w:val="24"/>
        </w:rPr>
        <w:t>氣象參數，</w:t>
      </w:r>
      <w:r w:rsidR="00794F22">
        <w:rPr>
          <w:rFonts w:ascii="Times New Roman" w:eastAsia="標楷體" w:hAnsi="Times New Roman" w:cs="Times New Roman" w:hint="eastAsia"/>
          <w:sz w:val="24"/>
        </w:rPr>
        <w:t>包括氣壓、溫度、露點溫度差、相對濕度和海陸風的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變化</w:t>
      </w:r>
      <w:r w:rsidR="00794F22">
        <w:rPr>
          <w:rFonts w:ascii="Times New Roman" w:eastAsia="標楷體" w:hAnsi="Times New Roman" w:cs="Times New Roman" w:hint="eastAsia"/>
          <w:sz w:val="24"/>
        </w:rPr>
        <w:t>，</w:t>
      </w:r>
      <w:r w:rsidR="00315C8C">
        <w:rPr>
          <w:rFonts w:ascii="Times New Roman" w:eastAsia="標楷體" w:hAnsi="Times New Roman" w:cs="Times New Roman" w:hint="eastAsia"/>
          <w:sz w:val="24"/>
        </w:rPr>
        <w:t>皆可看出</w:t>
      </w:r>
      <w:r w:rsidR="00315C8C">
        <w:rPr>
          <w:rFonts w:ascii="Times New Roman" w:eastAsia="標楷體" w:hAnsi="Times New Roman" w:cs="Times New Roman" w:hint="eastAsia"/>
          <w:sz w:val="24"/>
        </w:rPr>
        <w:t>TS days</w:t>
      </w:r>
      <w:r w:rsidR="00315C8C">
        <w:rPr>
          <w:rFonts w:ascii="Times New Roman" w:eastAsia="標楷體" w:hAnsi="Times New Roman" w:cs="Times New Roman" w:hint="eastAsia"/>
          <w:sz w:val="24"/>
        </w:rPr>
        <w:t>和</w:t>
      </w:r>
      <w:r w:rsidR="00187330">
        <w:rPr>
          <w:rFonts w:ascii="Times New Roman" w:eastAsia="標楷體" w:hAnsi="Times New Roman" w:cs="Times New Roman" w:hint="eastAsia"/>
          <w:sz w:val="24"/>
        </w:rPr>
        <w:t>No</w:t>
      </w:r>
      <w:r w:rsidR="00315C8C">
        <w:rPr>
          <w:rFonts w:ascii="Times New Roman" w:eastAsia="標楷體" w:hAnsi="Times New Roman" w:cs="Times New Roman" w:hint="eastAsia"/>
          <w:sz w:val="24"/>
        </w:rPr>
        <w:t>-TS days</w:t>
      </w:r>
      <w:r w:rsidR="00315C8C">
        <w:rPr>
          <w:rFonts w:ascii="Times New Roman" w:eastAsia="標楷體" w:hAnsi="Times New Roman" w:cs="Times New Roman" w:hint="eastAsia"/>
          <w:sz w:val="24"/>
        </w:rPr>
        <w:t>的差異，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利用</w:t>
      </w:r>
      <w:r w:rsidR="00187330">
        <w:rPr>
          <w:rFonts w:ascii="Times New Roman" w:eastAsia="標楷體" w:hAnsi="Times New Roman" w:cs="Times New Roman" w:hint="eastAsia"/>
          <w:sz w:val="24"/>
        </w:rPr>
        <w:t>兩者間的</w:t>
      </w:r>
      <w:r w:rsidR="00794F22">
        <w:rPr>
          <w:rFonts w:ascii="Times New Roman" w:eastAsia="標楷體" w:hAnsi="Times New Roman" w:cs="Times New Roman" w:hint="eastAsia"/>
          <w:sz w:val="24"/>
        </w:rPr>
        <w:t>差異可</w:t>
      </w:r>
      <w:r w:rsidR="00367126">
        <w:rPr>
          <w:rFonts w:ascii="Times New Roman" w:eastAsia="標楷體" w:hAnsi="Times New Roman" w:cs="Times New Roman" w:hint="eastAsia"/>
          <w:sz w:val="24"/>
        </w:rPr>
        <w:t>制定</w:t>
      </w:r>
      <w:r w:rsidR="00794F22">
        <w:rPr>
          <w:rFonts w:ascii="Times New Roman" w:eastAsia="標楷體" w:hAnsi="Times New Roman" w:cs="Times New Roman" w:hint="eastAsia"/>
          <w:sz w:val="24"/>
        </w:rPr>
        <w:t>兩步驟的預報</w:t>
      </w:r>
      <w:r w:rsidR="00187330">
        <w:rPr>
          <w:rFonts w:ascii="Times New Roman" w:eastAsia="標楷體" w:hAnsi="Times New Roman" w:cs="Times New Roman" w:hint="eastAsia"/>
          <w:sz w:val="24"/>
        </w:rPr>
        <w:t>方法</w:t>
      </w:r>
      <w:r w:rsidR="00794F22">
        <w:rPr>
          <w:rFonts w:ascii="Times New Roman" w:eastAsia="標楷體" w:hAnsi="Times New Roman" w:cs="Times New Roman" w:hint="eastAsia"/>
          <w:sz w:val="24"/>
        </w:rPr>
        <w:t>來判斷是否會發生</w:t>
      </w:r>
      <w:r w:rsidR="00794F22">
        <w:rPr>
          <w:rFonts w:ascii="Times New Roman" w:eastAsia="標楷體" w:hAnsi="Times New Roman" w:cs="Times New Roman" w:hint="eastAsia"/>
          <w:sz w:val="24"/>
        </w:rPr>
        <w:t>TS</w:t>
      </w:r>
      <w:r w:rsidR="00794F22">
        <w:rPr>
          <w:rFonts w:ascii="Times New Roman" w:eastAsia="標楷體" w:hAnsi="Times New Roman" w:cs="Times New Roman" w:hint="eastAsia"/>
          <w:sz w:val="24"/>
        </w:rPr>
        <w:t>。第一步驟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是</w:t>
      </w:r>
      <w:r w:rsidR="00794F22">
        <w:rPr>
          <w:rFonts w:ascii="Times New Roman" w:eastAsia="標楷體" w:hAnsi="Times New Roman" w:cs="Times New Roman" w:hint="eastAsia"/>
          <w:sz w:val="24"/>
        </w:rPr>
        <w:t>透過</w:t>
      </w:r>
      <w:r w:rsidR="00794F22">
        <w:rPr>
          <w:rFonts w:ascii="Times New Roman" w:eastAsia="標楷體" w:hAnsi="Times New Roman" w:cs="Times New Roman" w:hint="eastAsia"/>
          <w:sz w:val="24"/>
        </w:rPr>
        <w:t>TIGGE</w:t>
      </w:r>
      <w:r w:rsidR="00794F22">
        <w:rPr>
          <w:rFonts w:ascii="Times New Roman" w:eastAsia="標楷體" w:hAnsi="Times New Roman" w:cs="Times New Roman" w:hint="eastAsia"/>
          <w:sz w:val="24"/>
        </w:rPr>
        <w:t>預報資料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對</w:t>
      </w:r>
      <w:r w:rsidR="00794F22">
        <w:rPr>
          <w:rFonts w:ascii="Times New Roman" w:eastAsia="標楷體" w:hAnsi="Times New Roman" w:cs="Times New Roman" w:hint="eastAsia"/>
          <w:sz w:val="24"/>
        </w:rPr>
        <w:t>T</w:t>
      </w:r>
      <w:r w:rsidR="00794F22">
        <w:rPr>
          <w:rFonts w:ascii="Times New Roman" w:eastAsia="標楷體" w:hAnsi="Times New Roman" w:cs="Times New Roman"/>
          <w:sz w:val="24"/>
        </w:rPr>
        <w:t>S</w:t>
      </w:r>
      <w:r w:rsidR="00794F22">
        <w:rPr>
          <w:rFonts w:ascii="Times New Roman" w:eastAsia="標楷體" w:hAnsi="Times New Roman" w:cs="Times New Roman" w:hint="eastAsia"/>
          <w:sz w:val="24"/>
        </w:rPr>
        <w:t>做</w:t>
      </w:r>
      <w:r w:rsidR="00794F22" w:rsidRPr="00794F22">
        <w:rPr>
          <w:rFonts w:ascii="Times New Roman" w:eastAsia="標楷體" w:hAnsi="Times New Roman" w:cs="Times New Roman"/>
          <w:sz w:val="24"/>
        </w:rPr>
        <w:t>24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小時</w:t>
      </w:r>
      <w:r w:rsidR="00794F22">
        <w:rPr>
          <w:rFonts w:ascii="Times New Roman" w:eastAsia="標楷體" w:hAnsi="Times New Roman" w:cs="Times New Roman" w:hint="eastAsia"/>
          <w:sz w:val="24"/>
        </w:rPr>
        <w:t>前的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預報</w:t>
      </w:r>
      <w:r w:rsidR="00794F22">
        <w:rPr>
          <w:rFonts w:ascii="Times New Roman" w:eastAsia="標楷體" w:hAnsi="Times New Roman" w:cs="Times New Roman" w:hint="eastAsia"/>
          <w:sz w:val="24"/>
        </w:rPr>
        <w:t>。第二步驟是使用當天的觀測資料預報當日午後熱對流，並使用</w:t>
      </w:r>
      <w:r w:rsidR="00794F22">
        <w:rPr>
          <w:rFonts w:ascii="Times New Roman" w:eastAsia="標楷體" w:hAnsi="Times New Roman" w:cs="Times New Roman" w:hint="eastAsia"/>
          <w:sz w:val="24"/>
        </w:rPr>
        <w:t>2014</w:t>
      </w:r>
      <w:r w:rsidR="00794F22">
        <w:rPr>
          <w:rFonts w:ascii="Times New Roman" w:eastAsia="標楷體" w:hAnsi="Times New Roman" w:cs="Times New Roman" w:hint="eastAsia"/>
          <w:sz w:val="24"/>
        </w:rPr>
        <w:t>年</w:t>
      </w:r>
      <w:r w:rsidR="00794F22">
        <w:rPr>
          <w:rFonts w:ascii="Times New Roman" w:eastAsia="標楷體" w:hAnsi="Times New Roman" w:cs="Times New Roman" w:hint="eastAsia"/>
          <w:sz w:val="24"/>
        </w:rPr>
        <w:t>TS days</w:t>
      </w:r>
      <w:r w:rsidR="00187330">
        <w:rPr>
          <w:rFonts w:ascii="Times New Roman" w:eastAsia="標楷體" w:hAnsi="Times New Roman" w:cs="Times New Roman" w:hint="eastAsia"/>
          <w:sz w:val="24"/>
        </w:rPr>
        <w:t>的</w:t>
      </w:r>
      <w:r w:rsidR="00794F22">
        <w:rPr>
          <w:rFonts w:ascii="Times New Roman" w:eastAsia="標楷體" w:hAnsi="Times New Roman" w:cs="Times New Roman" w:hint="eastAsia"/>
          <w:sz w:val="24"/>
        </w:rPr>
        <w:t>資料作為驗證，發現此方法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成功</w:t>
      </w:r>
      <w:r w:rsidR="00794F22">
        <w:rPr>
          <w:rFonts w:ascii="Times New Roman" w:eastAsia="標楷體" w:hAnsi="Times New Roman" w:cs="Times New Roman" w:hint="eastAsia"/>
          <w:sz w:val="24"/>
        </w:rPr>
        <w:t>地預報了臺北盆地的</w:t>
      </w:r>
      <w:r w:rsidR="00367126">
        <w:rPr>
          <w:rFonts w:ascii="Times New Roman" w:eastAsia="標楷體" w:hAnsi="Times New Roman" w:cs="Times New Roman" w:hint="eastAsia"/>
          <w:sz w:val="24"/>
        </w:rPr>
        <w:t>夏季</w:t>
      </w:r>
      <w:r w:rsidR="00794F22">
        <w:rPr>
          <w:rFonts w:ascii="Times New Roman" w:eastAsia="標楷體" w:hAnsi="Times New Roman" w:cs="Times New Roman" w:hint="eastAsia"/>
          <w:sz w:val="24"/>
        </w:rPr>
        <w:t>午後熱對流</w:t>
      </w:r>
      <w:r w:rsidR="00794F22" w:rsidRPr="00794F22">
        <w:rPr>
          <w:rFonts w:ascii="Times New Roman" w:eastAsia="標楷體" w:hAnsi="Times New Roman" w:cs="Times New Roman" w:hint="eastAsia"/>
          <w:sz w:val="24"/>
        </w:rPr>
        <w:t>。</w:t>
      </w:r>
    </w:p>
    <w:p w:rsidR="00522C69" w:rsidRPr="00794F22" w:rsidRDefault="00522C69" w:rsidP="00522C69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</w:p>
    <w:p w:rsidR="00F2706E" w:rsidRPr="00EC4DB5" w:rsidRDefault="00F2706E" w:rsidP="00F2706E">
      <w:pPr>
        <w:spacing w:after="170"/>
        <w:ind w:left="-5" w:hanging="10"/>
        <w:rPr>
          <w:rFonts w:ascii="Times New Roman" w:eastAsia="標楷體" w:hAnsi="Times New Roman" w:cs="Times New Roman"/>
          <w:b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關鍵字</w:t>
      </w:r>
    </w:p>
    <w:p w:rsidR="00972758" w:rsidRPr="00D9708D" w:rsidRDefault="00946756" w:rsidP="00D9708D">
      <w:pPr>
        <w:spacing w:after="929" w:line="240" w:lineRule="auto"/>
        <w:rPr>
          <w:rFonts w:ascii="Times New Roman" w:eastAsia="標楷體" w:hAnsi="Times New Roman" w:cs="Times New Roman"/>
          <w:sz w:val="24"/>
        </w:rPr>
      </w:pPr>
      <w:r w:rsidRPr="00946756">
        <w:rPr>
          <w:rFonts w:ascii="Times New Roman" w:eastAsia="標楷體" w:hAnsi="Times New Roman" w:cs="Times New Roman"/>
          <w:sz w:val="24"/>
        </w:rPr>
        <w:t>TIGGE</w:t>
      </w:r>
      <w:r>
        <w:rPr>
          <w:rFonts w:ascii="Times New Roman" w:eastAsia="標楷體" w:hAnsi="Times New Roman" w:cs="Times New Roman" w:hint="eastAsia"/>
          <w:sz w:val="24"/>
        </w:rPr>
        <w:t xml:space="preserve"> </w:t>
      </w:r>
      <w:r w:rsidR="00D9708D">
        <w:rPr>
          <w:rFonts w:ascii="Times New Roman" w:eastAsia="標楷體" w:hAnsi="Times New Roman" w:cs="Times New Roman" w:hint="eastAsia"/>
          <w:sz w:val="24"/>
        </w:rPr>
        <w:t>(</w:t>
      </w:r>
      <w:r w:rsidRPr="00946756">
        <w:rPr>
          <w:rFonts w:ascii="Times New Roman" w:eastAsia="標楷體" w:hAnsi="Times New Roman" w:cs="Times New Roman"/>
          <w:sz w:val="24"/>
        </w:rPr>
        <w:t>THORPEX Interactive Grand Global Ensemble</w:t>
      </w:r>
      <w:r w:rsidR="00D9708D">
        <w:rPr>
          <w:rFonts w:ascii="Times New Roman" w:eastAsia="標楷體" w:hAnsi="Times New Roman" w:cs="Times New Roman" w:hint="eastAsia"/>
          <w:sz w:val="24"/>
        </w:rPr>
        <w:t xml:space="preserve">)                                               </w:t>
      </w:r>
      <w:r w:rsidR="00D9708D">
        <w:rPr>
          <w:rFonts w:ascii="Times New Roman" w:eastAsia="標楷體" w:hAnsi="Times New Roman" w:cs="Times New Roman"/>
          <w:sz w:val="24"/>
        </w:rPr>
        <w:t xml:space="preserve">  </w:t>
      </w:r>
      <w:r w:rsidRPr="00946756">
        <w:rPr>
          <w:rFonts w:ascii="Times New Roman" w:eastAsia="標楷體" w:hAnsi="Times New Roman" w:cs="Times New Roman"/>
          <w:sz w:val="24"/>
        </w:rPr>
        <w:t>Thunderstorm Day</w:t>
      </w:r>
      <w:r w:rsidR="006D358C" w:rsidRPr="00EC4DB5">
        <w:rPr>
          <w:rFonts w:ascii="Times New Roman" w:eastAsia="標楷體" w:hAnsi="Times New Roman" w:cs="Times New Roman"/>
          <w:sz w:val="24"/>
        </w:rPr>
        <w:t xml:space="preserve"> (</w:t>
      </w:r>
      <w:r w:rsidR="008E1ECC">
        <w:rPr>
          <w:rFonts w:ascii="Times New Roman" w:eastAsia="標楷體" w:hAnsi="Times New Roman" w:cs="Times New Roman"/>
          <w:sz w:val="24"/>
        </w:rPr>
        <w:t>TS day,</w:t>
      </w:r>
      <w:r>
        <w:rPr>
          <w:rFonts w:ascii="Times New Roman" w:eastAsia="標楷體" w:hAnsi="Times New Roman" w:cs="Times New Roman" w:hint="eastAsia"/>
          <w:sz w:val="24"/>
        </w:rPr>
        <w:t>午後雷陣雨日</w:t>
      </w:r>
      <w:r w:rsidR="005541CB">
        <w:rPr>
          <w:rFonts w:ascii="Times New Roman" w:eastAsia="標楷體" w:hAnsi="Times New Roman" w:cs="Times New Roman" w:hint="eastAsia"/>
          <w:sz w:val="24"/>
        </w:rPr>
        <w:t>)</w:t>
      </w:r>
      <w:r w:rsidR="00522C69">
        <w:rPr>
          <w:rFonts w:ascii="Times New Roman" w:eastAsia="標楷體" w:hAnsi="Times New Roman" w:cs="Times New Roman"/>
          <w:sz w:val="24"/>
        </w:rPr>
        <w:t xml:space="preserve">      </w:t>
      </w:r>
      <w:r w:rsidR="00D9708D">
        <w:rPr>
          <w:rFonts w:ascii="Times New Roman" w:eastAsia="標楷體" w:hAnsi="Times New Roman" w:cs="Times New Roman"/>
          <w:sz w:val="24"/>
        </w:rPr>
        <w:tab/>
        <w:t xml:space="preserve">    </w:t>
      </w:r>
    </w:p>
    <w:p w:rsidR="00F2706E" w:rsidRPr="00EC4DB5" w:rsidRDefault="00F2706E" w:rsidP="00A44332">
      <w:pPr>
        <w:spacing w:after="170"/>
        <w:ind w:left="-5" w:hanging="10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參考文獻</w:t>
      </w:r>
    </w:p>
    <w:p w:rsidR="00D9708D" w:rsidRPr="001D2192" w:rsidRDefault="00946756" w:rsidP="00946756">
      <w:pPr>
        <w:pStyle w:val="Default"/>
        <w:ind w:left="480" w:hangingChars="200" w:hanging="480"/>
        <w:rPr>
          <w:rFonts w:ascii="Times New Roman" w:hAnsi="Times New Roman" w:cs="Times New Roman"/>
          <w:shd w:val="clear" w:color="auto" w:fill="FFFFFF"/>
        </w:rPr>
      </w:pPr>
      <w:r w:rsidRPr="00946756">
        <w:rPr>
          <w:rFonts w:ascii="Times New Roman" w:hAnsi="Times New Roman" w:cs="Times New Roman"/>
          <w:shd w:val="clear" w:color="auto" w:fill="FFFFFF"/>
        </w:rPr>
        <w:t xml:space="preserve">Chen, T. C., J. D. Tsay, and E. S. Takle, 2016: A forecast advisory for afternoon </w:t>
      </w:r>
      <w:r>
        <w:rPr>
          <w:rFonts w:ascii="Times New Roman" w:hAnsi="Times New Roman" w:cs="Times New Roman"/>
          <w:shd w:val="clear" w:color="auto" w:fill="FFFFFF"/>
        </w:rPr>
        <w:t xml:space="preserve">thunderstorm occurrence in the </w:t>
      </w:r>
      <w:r w:rsidRPr="00946756">
        <w:rPr>
          <w:rFonts w:ascii="Times New Roman" w:hAnsi="Times New Roman" w:cs="Times New Roman"/>
          <w:shd w:val="clear" w:color="auto" w:fill="FFFFFF"/>
        </w:rPr>
        <w:t xml:space="preserve">Taipei basin during summer developed from diagnostic analysis. </w:t>
      </w:r>
      <w:r w:rsidRPr="00946756">
        <w:rPr>
          <w:rFonts w:ascii="Times New Roman" w:hAnsi="Times New Roman" w:cs="Times New Roman"/>
          <w:i/>
          <w:shd w:val="clear" w:color="auto" w:fill="FFFFFF"/>
        </w:rPr>
        <w:t xml:space="preserve">Wea. Forecasting, </w:t>
      </w:r>
      <w:r w:rsidRPr="00946756">
        <w:rPr>
          <w:rFonts w:ascii="Times New Roman" w:hAnsi="Times New Roman" w:cs="Times New Roman"/>
          <w:b/>
          <w:shd w:val="clear" w:color="auto" w:fill="FFFFFF"/>
        </w:rPr>
        <w:t>31</w:t>
      </w:r>
      <w:r w:rsidRPr="00946756">
        <w:rPr>
          <w:rFonts w:ascii="Times New Roman" w:hAnsi="Times New Roman" w:cs="Times New Roman"/>
          <w:shd w:val="clear" w:color="auto" w:fill="FFFFFF"/>
        </w:rPr>
        <w:t>, 531-552</w:t>
      </w:r>
    </w:p>
    <w:sectPr w:rsidR="00D9708D" w:rsidRPr="001D2192" w:rsidSect="00274BE8">
      <w:pgSz w:w="11906" w:h="16838"/>
      <w:pgMar w:top="1440" w:right="179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8F" w:rsidRDefault="00B86A8F" w:rsidP="00261F2A">
      <w:pPr>
        <w:spacing w:after="0" w:line="240" w:lineRule="auto"/>
      </w:pPr>
      <w:r>
        <w:separator/>
      </w:r>
    </w:p>
  </w:endnote>
  <w:endnote w:type="continuationSeparator" w:id="0">
    <w:p w:rsidR="00B86A8F" w:rsidRDefault="00B86A8F" w:rsidP="002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8F" w:rsidRDefault="00B86A8F" w:rsidP="00261F2A">
      <w:pPr>
        <w:spacing w:after="0" w:line="240" w:lineRule="auto"/>
      </w:pPr>
      <w:r>
        <w:separator/>
      </w:r>
    </w:p>
  </w:footnote>
  <w:footnote w:type="continuationSeparator" w:id="0">
    <w:p w:rsidR="00B86A8F" w:rsidRDefault="00B86A8F" w:rsidP="0026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2FEC"/>
    <w:multiLevelType w:val="hybridMultilevel"/>
    <w:tmpl w:val="643E3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33"/>
    <w:rsid w:val="000367FA"/>
    <w:rsid w:val="00043237"/>
    <w:rsid w:val="000B096E"/>
    <w:rsid w:val="000B1F8A"/>
    <w:rsid w:val="000D1A8F"/>
    <w:rsid w:val="000E2517"/>
    <w:rsid w:val="00184568"/>
    <w:rsid w:val="00187330"/>
    <w:rsid w:val="0019054F"/>
    <w:rsid w:val="001C0FD1"/>
    <w:rsid w:val="001D0A26"/>
    <w:rsid w:val="001D2192"/>
    <w:rsid w:val="00260D33"/>
    <w:rsid w:val="00261F2A"/>
    <w:rsid w:val="00274BE8"/>
    <w:rsid w:val="0028403D"/>
    <w:rsid w:val="002D7523"/>
    <w:rsid w:val="00315C8C"/>
    <w:rsid w:val="0033326D"/>
    <w:rsid w:val="00367126"/>
    <w:rsid w:val="003E593F"/>
    <w:rsid w:val="004D46DF"/>
    <w:rsid w:val="005201A1"/>
    <w:rsid w:val="00522C69"/>
    <w:rsid w:val="005541CB"/>
    <w:rsid w:val="005C38E8"/>
    <w:rsid w:val="005D781B"/>
    <w:rsid w:val="00601797"/>
    <w:rsid w:val="006451D7"/>
    <w:rsid w:val="0064526C"/>
    <w:rsid w:val="006A48C4"/>
    <w:rsid w:val="006C68A4"/>
    <w:rsid w:val="006D0603"/>
    <w:rsid w:val="006D358C"/>
    <w:rsid w:val="00704402"/>
    <w:rsid w:val="00755806"/>
    <w:rsid w:val="00776D39"/>
    <w:rsid w:val="00794F22"/>
    <w:rsid w:val="007D14BC"/>
    <w:rsid w:val="00812F94"/>
    <w:rsid w:val="00814469"/>
    <w:rsid w:val="00861A7A"/>
    <w:rsid w:val="00871757"/>
    <w:rsid w:val="00890476"/>
    <w:rsid w:val="008E1A48"/>
    <w:rsid w:val="008E1ECC"/>
    <w:rsid w:val="0091774C"/>
    <w:rsid w:val="0094650A"/>
    <w:rsid w:val="00946756"/>
    <w:rsid w:val="009611BF"/>
    <w:rsid w:val="00972758"/>
    <w:rsid w:val="009A1006"/>
    <w:rsid w:val="009E7FA0"/>
    <w:rsid w:val="009F6CA6"/>
    <w:rsid w:val="00A44332"/>
    <w:rsid w:val="00AB77CA"/>
    <w:rsid w:val="00B00B96"/>
    <w:rsid w:val="00B86A8F"/>
    <w:rsid w:val="00B87EB3"/>
    <w:rsid w:val="00BC33D4"/>
    <w:rsid w:val="00BD5B5B"/>
    <w:rsid w:val="00C3775B"/>
    <w:rsid w:val="00C66FD3"/>
    <w:rsid w:val="00C95589"/>
    <w:rsid w:val="00CA234D"/>
    <w:rsid w:val="00CD79FE"/>
    <w:rsid w:val="00D22B18"/>
    <w:rsid w:val="00D96F51"/>
    <w:rsid w:val="00D9708D"/>
    <w:rsid w:val="00DC25CF"/>
    <w:rsid w:val="00E21A30"/>
    <w:rsid w:val="00E27D81"/>
    <w:rsid w:val="00E326B5"/>
    <w:rsid w:val="00E64DA5"/>
    <w:rsid w:val="00E71D56"/>
    <w:rsid w:val="00EC4DB5"/>
    <w:rsid w:val="00F2706E"/>
    <w:rsid w:val="00F452E6"/>
    <w:rsid w:val="00F70551"/>
    <w:rsid w:val="00F74EC3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DA98"/>
  <w15:docId w15:val="{CB79966E-1A24-46D2-BCBC-FD52F3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2706E"/>
    <w:pPr>
      <w:keepNext/>
      <w:keepLines/>
      <w:spacing w:after="380" w:line="259" w:lineRule="auto"/>
      <w:ind w:left="550"/>
      <w:outlineLvl w:val="0"/>
    </w:pPr>
    <w:rPr>
      <w:rFonts w:ascii="Microsoft YaHei" w:eastAsia="Microsoft YaHei" w:hAnsi="Microsoft YaHei" w:cs="Microsoft YaHei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706E"/>
    <w:pPr>
      <w:keepNext/>
      <w:keepLines/>
      <w:spacing w:after="170" w:line="259" w:lineRule="auto"/>
      <w:ind w:left="10" w:right="4" w:hanging="10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06E"/>
    <w:rPr>
      <w:rFonts w:ascii="Microsoft YaHei" w:eastAsia="Microsoft YaHei" w:hAnsi="Microsoft YaHei" w:cs="Microsoft YaHei"/>
      <w:color w:val="000000"/>
      <w:sz w:val="36"/>
    </w:rPr>
  </w:style>
  <w:style w:type="character" w:customStyle="1" w:styleId="20">
    <w:name w:val="標題 2 字元"/>
    <w:basedOn w:val="a0"/>
    <w:link w:val="2"/>
    <w:uiPriority w:val="9"/>
    <w:rsid w:val="00F2706E"/>
    <w:rPr>
      <w:rFonts w:ascii="Microsoft YaHei" w:eastAsia="Microsoft YaHei" w:hAnsi="Microsoft YaHei" w:cs="Microsoft YaHei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04402"/>
  </w:style>
  <w:style w:type="paragraph" w:customStyle="1" w:styleId="Default">
    <w:name w:val="Default"/>
    <w:rsid w:val="00EC4D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nlmgiven-names">
    <w:name w:val="nlm_given-names"/>
    <w:basedOn w:val="a0"/>
    <w:rsid w:val="001D2192"/>
  </w:style>
  <w:style w:type="character" w:customStyle="1" w:styleId="nlmyear">
    <w:name w:val="nlm_year"/>
    <w:basedOn w:val="a0"/>
    <w:rsid w:val="001D2192"/>
  </w:style>
  <w:style w:type="character" w:customStyle="1" w:styleId="nlmarticle-title">
    <w:name w:val="nlm_article-title"/>
    <w:basedOn w:val="a0"/>
    <w:rsid w:val="001D2192"/>
  </w:style>
  <w:style w:type="character" w:customStyle="1" w:styleId="citationsource-journal">
    <w:name w:val="citation_source-journal"/>
    <w:basedOn w:val="a0"/>
    <w:rsid w:val="001D2192"/>
  </w:style>
  <w:style w:type="character" w:styleId="a7">
    <w:name w:val="Hyperlink"/>
    <w:basedOn w:val="a0"/>
    <w:uiPriority w:val="99"/>
    <w:semiHidden/>
    <w:unhideWhenUsed/>
    <w:rsid w:val="001D2192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9177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27D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7D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9263-6B62-4431-8266-2D79542C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haha504</dc:creator>
  <cp:keywords/>
  <dc:description/>
  <cp:lastModifiedBy>Windows 使用者</cp:lastModifiedBy>
  <cp:revision>10</cp:revision>
  <cp:lastPrinted>2017-11-20T07:54:00Z</cp:lastPrinted>
  <dcterms:created xsi:type="dcterms:W3CDTF">2017-11-20T07:26:00Z</dcterms:created>
  <dcterms:modified xsi:type="dcterms:W3CDTF">2017-11-20T12:28:00Z</dcterms:modified>
</cp:coreProperties>
</file>