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81" w:rsidRPr="002E2724" w:rsidRDefault="00C674F3" w:rsidP="00C674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2724">
        <w:rPr>
          <w:rFonts w:ascii="標楷體" w:eastAsia="標楷體" w:hAnsi="標楷體" w:hint="eastAsia"/>
          <w:b/>
          <w:sz w:val="32"/>
          <w:szCs w:val="32"/>
        </w:rPr>
        <w:t>國立中央大學大氣物理研究所書報討論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時間：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9D2BB2">
        <w:rPr>
          <w:rFonts w:ascii="標楷體" w:eastAsia="標楷體" w:hAnsi="標楷體" w:hint="eastAsia"/>
          <w:szCs w:val="24"/>
        </w:rPr>
        <w:t>201</w:t>
      </w:r>
      <w:r w:rsidR="006C39B4">
        <w:rPr>
          <w:rFonts w:ascii="標楷體" w:eastAsia="標楷體" w:hAnsi="標楷體"/>
          <w:szCs w:val="24"/>
        </w:rPr>
        <w:t>7</w:t>
      </w:r>
      <w:r w:rsidR="009D2BB2">
        <w:rPr>
          <w:rFonts w:ascii="標楷體" w:eastAsia="標楷體" w:hAnsi="標楷體" w:hint="eastAsia"/>
          <w:szCs w:val="24"/>
        </w:rPr>
        <w:t>/</w:t>
      </w:r>
      <w:r w:rsidR="004342A4">
        <w:rPr>
          <w:rFonts w:ascii="標楷體" w:eastAsia="標楷體" w:hAnsi="標楷體"/>
          <w:szCs w:val="24"/>
        </w:rPr>
        <w:t>11</w:t>
      </w:r>
      <w:r w:rsidR="004342A4">
        <w:rPr>
          <w:rFonts w:ascii="標楷體" w:eastAsia="標楷體" w:hAnsi="標楷體" w:hint="eastAsia"/>
          <w:szCs w:val="24"/>
        </w:rPr>
        <w:t>/</w:t>
      </w:r>
      <w:r w:rsidR="004342A4">
        <w:rPr>
          <w:rFonts w:ascii="標楷體" w:eastAsia="標楷體" w:hAnsi="標楷體"/>
          <w:szCs w:val="24"/>
        </w:rPr>
        <w:t>03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地點：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2E2724">
        <w:rPr>
          <w:rFonts w:ascii="標楷體" w:eastAsia="標楷體" w:hAnsi="標楷體" w:hint="eastAsia"/>
          <w:szCs w:val="24"/>
        </w:rPr>
        <w:t xml:space="preserve">  </w:t>
      </w:r>
      <w:r w:rsidRPr="00C674F3">
        <w:rPr>
          <w:rFonts w:ascii="標楷體" w:eastAsia="標楷體" w:hAnsi="標楷體" w:hint="eastAsia"/>
          <w:szCs w:val="24"/>
        </w:rPr>
        <w:t>S1-713</w:t>
      </w:r>
      <w:r w:rsidR="002E2724" w:rsidRPr="002E2724">
        <w:rPr>
          <w:rFonts w:ascii="標楷體" w:eastAsia="標楷體" w:hAnsi="標楷體"/>
          <w:color w:val="FFFFFF" w:themeColor="background1"/>
          <w:szCs w:val="24"/>
        </w:rPr>
        <w:t>__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講員：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2E2724">
        <w:rPr>
          <w:rFonts w:ascii="標楷體" w:eastAsia="標楷體" w:hAnsi="標楷體" w:hint="eastAsia"/>
          <w:szCs w:val="24"/>
        </w:rPr>
        <w:t xml:space="preserve">  </w:t>
      </w:r>
      <w:r w:rsidRPr="00C674F3">
        <w:rPr>
          <w:rFonts w:ascii="標楷體" w:eastAsia="標楷體" w:hAnsi="標楷體" w:hint="eastAsia"/>
          <w:szCs w:val="24"/>
        </w:rPr>
        <w:t>張逸品</w:t>
      </w:r>
      <w:r w:rsidR="002E2724" w:rsidRPr="002E2724">
        <w:rPr>
          <w:rFonts w:ascii="標楷體" w:eastAsia="標楷體" w:hAnsi="標楷體" w:hint="eastAsia"/>
          <w:color w:val="FFFFFF" w:themeColor="background1"/>
          <w:szCs w:val="24"/>
        </w:rPr>
        <w:t>__</w:t>
      </w:r>
    </w:p>
    <w:p w:rsidR="00404D81" w:rsidRPr="00404D81" w:rsidRDefault="00C674F3" w:rsidP="005E360E">
      <w:pPr>
        <w:jc w:val="center"/>
        <w:rPr>
          <w:rFonts w:ascii="標楷體" w:eastAsia="標楷體" w:hAnsi="標楷體"/>
          <w:color w:val="FFFFFF" w:themeColor="background1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指導教授：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Pr="00C674F3">
        <w:rPr>
          <w:rFonts w:ascii="標楷體" w:eastAsia="標楷體" w:hAnsi="標楷體" w:hint="eastAsia"/>
          <w:szCs w:val="24"/>
        </w:rPr>
        <w:t>楊舒芝</w:t>
      </w:r>
      <w:r>
        <w:rPr>
          <w:rFonts w:ascii="標楷體" w:eastAsia="標楷體" w:hAnsi="標楷體" w:hint="eastAsia"/>
          <w:szCs w:val="24"/>
        </w:rPr>
        <w:t xml:space="preserve"> 老師</w:t>
      </w:r>
      <w:r w:rsidR="002E2724" w:rsidRPr="002E2724">
        <w:rPr>
          <w:rFonts w:ascii="標楷體" w:eastAsia="標楷體" w:hAnsi="標楷體" w:hint="eastAsia"/>
          <w:color w:val="FFFFFF" w:themeColor="background1"/>
          <w:szCs w:val="24"/>
        </w:rPr>
        <w:t>___</w:t>
      </w:r>
    </w:p>
    <w:p w:rsidR="00D9538C" w:rsidRDefault="00026F51" w:rsidP="005E360E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基於資料同化之</w:t>
      </w:r>
      <w:r w:rsidR="009C50FE">
        <w:rPr>
          <w:rFonts w:ascii="標楷體" w:eastAsia="標楷體" w:hAnsi="標楷體" w:hint="eastAsia"/>
          <w:b/>
          <w:sz w:val="28"/>
          <w:szCs w:val="28"/>
        </w:rPr>
        <w:t>颱風渦旋初始化及</w:t>
      </w:r>
      <w:r>
        <w:rPr>
          <w:rFonts w:ascii="標楷體" w:eastAsia="標楷體" w:hAnsi="標楷體" w:hint="eastAsia"/>
          <w:b/>
          <w:sz w:val="28"/>
          <w:szCs w:val="28"/>
        </w:rPr>
        <w:t>其</w:t>
      </w:r>
      <w:r w:rsidR="009C50FE">
        <w:rPr>
          <w:rFonts w:ascii="標楷體" w:eastAsia="標楷體" w:hAnsi="標楷體" w:hint="eastAsia"/>
          <w:b/>
          <w:sz w:val="28"/>
          <w:szCs w:val="28"/>
        </w:rPr>
        <w:t>對於強度預報</w:t>
      </w:r>
      <w:r w:rsidR="006C39B4">
        <w:rPr>
          <w:rFonts w:ascii="標楷體" w:eastAsia="標楷體" w:hAnsi="標楷體" w:hint="eastAsia"/>
          <w:b/>
          <w:sz w:val="28"/>
          <w:szCs w:val="28"/>
        </w:rPr>
        <w:t>之影響</w:t>
      </w:r>
      <w:r w:rsidR="009C50FE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br/>
      </w:r>
      <w:r w:rsidRPr="00026F51">
        <w:rPr>
          <w:rFonts w:ascii="標楷體" w:eastAsia="標楷體" w:hAnsi="標楷體" w:hint="eastAsia"/>
          <w:b/>
          <w:sz w:val="28"/>
          <w:szCs w:val="28"/>
        </w:rPr>
        <w:t>20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年梅姬颱風</w:t>
      </w:r>
      <w:r w:rsidRPr="00026F51">
        <w:rPr>
          <w:rFonts w:ascii="標楷體" w:eastAsia="標楷體" w:hAnsi="標楷體" w:hint="eastAsia"/>
          <w:b/>
          <w:sz w:val="28"/>
          <w:szCs w:val="28"/>
        </w:rPr>
        <w:t>個案研究</w:t>
      </w:r>
    </w:p>
    <w:p w:rsidR="00C674F3" w:rsidRPr="002E2724" w:rsidRDefault="00C674F3" w:rsidP="005E360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B96A3A" w:rsidRDefault="001C7FAD" w:rsidP="004342A4">
      <w:pPr>
        <w:spacing w:beforeLines="20" w:before="72" w:afterLines="20" w:after="7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101FE5">
        <w:rPr>
          <w:rFonts w:ascii="標楷體" w:eastAsia="標楷體" w:hAnsi="標楷體" w:hint="eastAsia"/>
          <w:szCs w:val="24"/>
        </w:rPr>
        <w:t>近三十年來，</w:t>
      </w:r>
      <w:r w:rsidR="0046303E">
        <w:rPr>
          <w:rFonts w:ascii="Times New Roman" w:eastAsia="標楷體" w:hAnsi="Times New Roman" w:cs="Times New Roman" w:hint="eastAsia"/>
          <w:szCs w:val="24"/>
        </w:rPr>
        <w:t>颱風</w:t>
      </w:r>
      <w:r w:rsidR="00101FE5">
        <w:rPr>
          <w:rFonts w:ascii="Times New Roman" w:eastAsia="標楷體" w:hAnsi="Times New Roman" w:cs="Times New Roman" w:hint="eastAsia"/>
          <w:szCs w:val="24"/>
        </w:rPr>
        <w:t>路徑預報大幅改善，強度預報卻進步有限，尤其面對快速增強</w:t>
      </w:r>
      <w:r w:rsidR="00101FE5">
        <w:rPr>
          <w:rFonts w:ascii="Times New Roman" w:eastAsia="標楷體" w:hAnsi="Times New Roman" w:cs="Times New Roman" w:hint="eastAsia"/>
          <w:szCs w:val="24"/>
        </w:rPr>
        <w:t>(R</w:t>
      </w:r>
      <w:r w:rsidR="00101FE5">
        <w:rPr>
          <w:rFonts w:ascii="Times New Roman" w:eastAsia="標楷體" w:hAnsi="Times New Roman" w:cs="Times New Roman"/>
          <w:szCs w:val="24"/>
        </w:rPr>
        <w:t>apid Intensification, RI)</w:t>
      </w:r>
      <w:r w:rsidR="00101FE5">
        <w:rPr>
          <w:rFonts w:ascii="Times New Roman" w:eastAsia="標楷體" w:hAnsi="Times New Roman" w:cs="Times New Roman" w:hint="eastAsia"/>
          <w:szCs w:val="24"/>
        </w:rPr>
        <w:t>的颱風，更是一大挑戰。</w:t>
      </w:r>
      <w:r w:rsidR="00BD0EFD">
        <w:rPr>
          <w:rFonts w:ascii="Times New Roman" w:eastAsia="標楷體" w:hAnsi="Times New Roman" w:cs="Times New Roman" w:hint="eastAsia"/>
          <w:szCs w:val="24"/>
        </w:rPr>
        <w:t>許多旨在改善颱風初始場的</w:t>
      </w:r>
      <w:r w:rsidR="00BF0396">
        <w:rPr>
          <w:rFonts w:ascii="Times New Roman" w:eastAsia="標楷體" w:hAnsi="Times New Roman" w:cs="Times New Roman" w:hint="eastAsia"/>
          <w:szCs w:val="24"/>
        </w:rPr>
        <w:t>渦旋初始化</w:t>
      </w:r>
      <w:r w:rsidR="00101FE5">
        <w:rPr>
          <w:rFonts w:ascii="Times New Roman" w:eastAsia="標楷體" w:hAnsi="Times New Roman" w:cs="Times New Roman" w:hint="eastAsia"/>
          <w:szCs w:val="24"/>
        </w:rPr>
        <w:t>方法</w:t>
      </w:r>
      <w:r w:rsidR="00BD0EFD">
        <w:rPr>
          <w:rFonts w:ascii="Times New Roman" w:eastAsia="標楷體" w:hAnsi="Times New Roman" w:cs="Times New Roman" w:hint="eastAsia"/>
          <w:szCs w:val="24"/>
        </w:rPr>
        <w:t>被提出</w:t>
      </w:r>
      <w:r w:rsidR="00101FE5">
        <w:rPr>
          <w:rFonts w:ascii="Times New Roman" w:eastAsia="標楷體" w:hAnsi="Times New Roman" w:cs="Times New Roman" w:hint="eastAsia"/>
          <w:szCs w:val="24"/>
        </w:rPr>
        <w:t>，</w:t>
      </w:r>
      <w:r w:rsidR="00BD0EFD">
        <w:rPr>
          <w:rFonts w:ascii="Times New Roman" w:eastAsia="標楷體" w:hAnsi="Times New Roman" w:cs="Times New Roman" w:hint="eastAsia"/>
          <w:szCs w:val="24"/>
        </w:rPr>
        <w:t>其中，</w:t>
      </w:r>
      <w:r w:rsidR="008E7F17">
        <w:rPr>
          <w:rFonts w:ascii="Times New Roman" w:eastAsia="標楷體" w:hAnsi="Times New Roman" w:cs="Times New Roman" w:hint="eastAsia"/>
          <w:szCs w:val="24"/>
        </w:rPr>
        <w:t>系集卡爾曼濾波器</w:t>
      </w:r>
      <w:r w:rsidR="00BD0EFD">
        <w:rPr>
          <w:rFonts w:ascii="Times New Roman" w:eastAsia="標楷體" w:hAnsi="Times New Roman" w:cs="Times New Roman" w:hint="eastAsia"/>
          <w:szCs w:val="24"/>
        </w:rPr>
        <w:t>資料同化方法</w:t>
      </w:r>
      <w:r w:rsidR="00BF0396">
        <w:rPr>
          <w:rFonts w:ascii="Times New Roman" w:eastAsia="標楷體" w:hAnsi="Times New Roman" w:cs="Times New Roman" w:hint="eastAsia"/>
          <w:szCs w:val="24"/>
        </w:rPr>
        <w:t>，能透過流場相依的誤差特性</w:t>
      </w:r>
      <w:r w:rsidR="00BD0EFD">
        <w:rPr>
          <w:rFonts w:ascii="Times New Roman" w:eastAsia="標楷體" w:hAnsi="Times New Roman" w:cs="Times New Roman" w:hint="eastAsia"/>
          <w:szCs w:val="24"/>
        </w:rPr>
        <w:t>結合初始場與</w:t>
      </w:r>
      <w:r w:rsidR="00BF0396">
        <w:rPr>
          <w:rFonts w:ascii="Times New Roman" w:eastAsia="標楷體" w:hAnsi="Times New Roman" w:cs="Times New Roman" w:hint="eastAsia"/>
          <w:szCs w:val="24"/>
        </w:rPr>
        <w:t>觀測資料</w:t>
      </w:r>
      <w:r w:rsidR="00BD0EFD">
        <w:rPr>
          <w:rFonts w:ascii="Times New Roman" w:eastAsia="標楷體" w:hAnsi="Times New Roman" w:cs="Times New Roman" w:hint="eastAsia"/>
          <w:szCs w:val="24"/>
        </w:rPr>
        <w:t>，提供更真實的初始場，且進一步改善強度預報。</w:t>
      </w:r>
    </w:p>
    <w:p w:rsidR="000841DF" w:rsidRPr="000841DF" w:rsidRDefault="00553693" w:rsidP="00BD7B22">
      <w:pPr>
        <w:jc w:val="both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C35512">
        <w:rPr>
          <w:rFonts w:ascii="Times New Roman" w:eastAsia="標楷體" w:hAnsi="Times New Roman" w:cs="Times New Roman" w:hint="eastAsia"/>
          <w:szCs w:val="24"/>
        </w:rPr>
        <w:t>本篇研究目的在於</w:t>
      </w:r>
      <w:r w:rsidR="00654A15">
        <w:rPr>
          <w:rFonts w:ascii="Times New Roman" w:eastAsia="標楷體" w:hAnsi="Times New Roman" w:cs="Times New Roman" w:hint="eastAsia"/>
          <w:szCs w:val="24"/>
        </w:rPr>
        <w:t>，</w:t>
      </w:r>
      <w:r w:rsidR="00C35512">
        <w:rPr>
          <w:rFonts w:ascii="Times New Roman" w:eastAsia="標楷體" w:hAnsi="Times New Roman" w:cs="Times New Roman" w:hint="eastAsia"/>
          <w:szCs w:val="24"/>
        </w:rPr>
        <w:t>在</w:t>
      </w:r>
      <w:r w:rsidR="00C35512">
        <w:rPr>
          <w:rFonts w:ascii="Times New Roman" w:eastAsia="標楷體" w:hAnsi="Times New Roman" w:cs="Times New Roman" w:hint="eastAsia"/>
          <w:szCs w:val="24"/>
        </w:rPr>
        <w:t>WRF</w:t>
      </w:r>
      <w:r w:rsidR="00C35512">
        <w:rPr>
          <w:rFonts w:ascii="Times New Roman" w:eastAsia="標楷體" w:hAnsi="Times New Roman" w:cs="Times New Roman" w:hint="eastAsia"/>
          <w:szCs w:val="24"/>
        </w:rPr>
        <w:t>模式與渦旋中心</w:t>
      </w:r>
      <w:r w:rsidR="00C35512">
        <w:rPr>
          <w:rFonts w:ascii="Times New Roman" w:eastAsia="標楷體" w:hAnsi="Times New Roman" w:cs="Times New Roman" w:hint="eastAsia"/>
          <w:szCs w:val="24"/>
        </w:rPr>
        <w:t>-</w:t>
      </w:r>
      <w:r w:rsidR="00C35512">
        <w:rPr>
          <w:rFonts w:ascii="Times New Roman" w:eastAsia="標楷體" w:hAnsi="Times New Roman" w:cs="Times New Roman" w:hint="eastAsia"/>
          <w:szCs w:val="24"/>
        </w:rPr>
        <w:t>局地系集轉換</w:t>
      </w:r>
      <w:r w:rsidR="00654A15" w:rsidRPr="0012597A">
        <w:rPr>
          <w:rFonts w:ascii="Times New Roman" w:eastAsia="標楷體" w:hAnsi="Times New Roman" w:cs="Times New Roman"/>
          <w:szCs w:val="24"/>
        </w:rPr>
        <w:t>卡爾曼濾波器</w:t>
      </w:r>
      <w:r w:rsidR="00654A15">
        <w:rPr>
          <w:rFonts w:ascii="Times New Roman" w:eastAsia="標楷體" w:hAnsi="Times New Roman" w:cs="Times New Roman" w:hint="eastAsia"/>
          <w:szCs w:val="24"/>
        </w:rPr>
        <w:t>(</w:t>
      </w:r>
      <w:r w:rsidR="00C35512">
        <w:rPr>
          <w:rFonts w:ascii="Times New Roman" w:eastAsia="標楷體" w:hAnsi="Times New Roman" w:cs="Times New Roman"/>
          <w:szCs w:val="24"/>
        </w:rPr>
        <w:t xml:space="preserve">TC </w:t>
      </w:r>
      <w:r w:rsidR="008510EA">
        <w:rPr>
          <w:rFonts w:ascii="Times New Roman" w:eastAsia="標楷體" w:hAnsi="Times New Roman" w:cs="Times New Roman"/>
          <w:szCs w:val="24"/>
        </w:rPr>
        <w:t>C</w:t>
      </w:r>
      <w:r w:rsidR="00C35512">
        <w:rPr>
          <w:rFonts w:ascii="Times New Roman" w:eastAsia="標楷體" w:hAnsi="Times New Roman" w:cs="Times New Roman"/>
          <w:szCs w:val="24"/>
        </w:rPr>
        <w:t xml:space="preserve">entered-Local </w:t>
      </w:r>
      <w:bookmarkStart w:id="0" w:name="OLE_LINK5"/>
      <w:bookmarkStart w:id="1" w:name="OLE_LINK6"/>
      <w:r w:rsidR="00C35512">
        <w:rPr>
          <w:rFonts w:ascii="Times New Roman" w:eastAsia="標楷體" w:hAnsi="Times New Roman" w:cs="Times New Roman"/>
          <w:szCs w:val="24"/>
        </w:rPr>
        <w:t>Ensemble Transform Kalman Filter</w:t>
      </w:r>
      <w:bookmarkEnd w:id="0"/>
      <w:bookmarkEnd w:id="1"/>
      <w:r w:rsidR="00C35512">
        <w:rPr>
          <w:rFonts w:ascii="Times New Roman" w:eastAsia="標楷體" w:hAnsi="Times New Roman" w:cs="Times New Roman"/>
          <w:szCs w:val="24"/>
        </w:rPr>
        <w:t>, TCC-LE</w:t>
      </w:r>
      <w:r w:rsidR="00C35512">
        <w:rPr>
          <w:rFonts w:ascii="Times New Roman" w:eastAsia="標楷體" w:hAnsi="Times New Roman" w:cs="Times New Roman" w:hint="eastAsia"/>
          <w:szCs w:val="24"/>
        </w:rPr>
        <w:t>T</w:t>
      </w:r>
      <w:r w:rsidR="00654A15">
        <w:rPr>
          <w:rFonts w:ascii="Times New Roman" w:eastAsia="標楷體" w:hAnsi="Times New Roman" w:cs="Times New Roman"/>
          <w:szCs w:val="24"/>
        </w:rPr>
        <w:t>KF</w:t>
      </w:r>
      <w:r w:rsidR="00654A15">
        <w:rPr>
          <w:rFonts w:ascii="Times New Roman" w:eastAsia="標楷體" w:hAnsi="Times New Roman" w:cs="Times New Roman" w:hint="eastAsia"/>
          <w:szCs w:val="24"/>
        </w:rPr>
        <w:t>)</w:t>
      </w:r>
      <w:r w:rsidR="00C35512">
        <w:rPr>
          <w:rFonts w:ascii="Times New Roman" w:eastAsia="標楷體" w:hAnsi="Times New Roman" w:cs="Times New Roman" w:hint="eastAsia"/>
          <w:szCs w:val="24"/>
        </w:rPr>
        <w:t>同化架構下</w:t>
      </w:r>
      <w:r w:rsidR="008D1DF4">
        <w:rPr>
          <w:rFonts w:ascii="Times New Roman" w:eastAsia="標楷體" w:hAnsi="Times New Roman" w:cs="Times New Roman" w:hint="eastAsia"/>
          <w:szCs w:val="24"/>
        </w:rPr>
        <w:t>，探討</w:t>
      </w:r>
      <w:bookmarkStart w:id="2" w:name="OLE_LINK7"/>
      <w:bookmarkStart w:id="3" w:name="OLE_LINK8"/>
      <w:r w:rsidR="008510EA">
        <w:rPr>
          <w:rFonts w:ascii="Times New Roman" w:eastAsia="標楷體" w:hAnsi="Times New Roman" w:cs="Times New Roman" w:hint="eastAsia"/>
          <w:szCs w:val="24"/>
        </w:rPr>
        <w:t>同化</w:t>
      </w:r>
      <w:r w:rsidR="008D1DF4">
        <w:rPr>
          <w:rFonts w:ascii="Times New Roman" w:eastAsia="標楷體" w:hAnsi="Times New Roman" w:cs="Times New Roman" w:hint="eastAsia"/>
          <w:szCs w:val="24"/>
        </w:rPr>
        <w:t>颱風內核觀測</w:t>
      </w:r>
      <w:bookmarkEnd w:id="2"/>
      <w:bookmarkEnd w:id="3"/>
      <w:r w:rsidR="008D1DF4">
        <w:rPr>
          <w:rFonts w:ascii="Times New Roman" w:eastAsia="標楷體" w:hAnsi="Times New Roman" w:cs="Times New Roman" w:hint="eastAsia"/>
          <w:szCs w:val="24"/>
        </w:rPr>
        <w:t>對於</w:t>
      </w:r>
      <w:r w:rsidR="008510EA">
        <w:rPr>
          <w:rFonts w:ascii="Times New Roman" w:eastAsia="標楷體" w:hAnsi="Times New Roman" w:cs="Times New Roman" w:hint="eastAsia"/>
          <w:szCs w:val="24"/>
        </w:rPr>
        <w:t>颱風梅姬</w:t>
      </w:r>
      <w:r w:rsidR="008510EA">
        <w:rPr>
          <w:rFonts w:ascii="Times New Roman" w:eastAsia="標楷體" w:hAnsi="Times New Roman" w:cs="Times New Roman" w:hint="eastAsia"/>
          <w:szCs w:val="24"/>
        </w:rPr>
        <w:t>(</w:t>
      </w:r>
      <w:r w:rsidR="008510EA">
        <w:rPr>
          <w:rFonts w:ascii="Times New Roman" w:eastAsia="標楷體" w:hAnsi="Times New Roman" w:cs="Times New Roman"/>
          <w:szCs w:val="24"/>
        </w:rPr>
        <w:t>2010)</w:t>
      </w:r>
      <w:r w:rsidR="008D1DF4">
        <w:rPr>
          <w:rFonts w:ascii="Times New Roman" w:eastAsia="標楷體" w:hAnsi="Times New Roman" w:cs="Times New Roman" w:hint="eastAsia"/>
          <w:szCs w:val="24"/>
        </w:rPr>
        <w:t>強度預報</w:t>
      </w:r>
      <w:r w:rsidR="008510EA">
        <w:rPr>
          <w:rFonts w:ascii="Times New Roman" w:eastAsia="標楷體" w:hAnsi="Times New Roman" w:cs="Times New Roman" w:hint="eastAsia"/>
          <w:szCs w:val="24"/>
        </w:rPr>
        <w:t>的影響，</w:t>
      </w:r>
      <w:r w:rsidR="008D1DF4">
        <w:rPr>
          <w:rFonts w:ascii="Times New Roman" w:eastAsia="標楷體" w:hAnsi="Times New Roman" w:cs="Times New Roman" w:hint="eastAsia"/>
          <w:szCs w:val="24"/>
        </w:rPr>
        <w:t>颱風內核觀測</w:t>
      </w:r>
      <w:r w:rsidR="008D1DF4">
        <w:rPr>
          <w:rFonts w:ascii="Times New Roman" w:eastAsia="標楷體" w:hAnsi="Times New Roman" w:cs="Times New Roman" w:hint="eastAsia"/>
          <w:szCs w:val="24"/>
        </w:rPr>
        <w:t>包含飛機偵查所投擲的</w:t>
      </w:r>
      <w:r w:rsidR="008D1DF4">
        <w:rPr>
          <w:rFonts w:ascii="Times New Roman" w:eastAsia="標楷體" w:hAnsi="Times New Roman" w:cs="Times New Roman" w:hint="eastAsia"/>
          <w:szCs w:val="24"/>
        </w:rPr>
        <w:t>GPS</w:t>
      </w:r>
      <w:r w:rsidR="008D1DF4">
        <w:rPr>
          <w:rFonts w:ascii="Times New Roman" w:eastAsia="標楷體" w:hAnsi="Times New Roman" w:cs="Times New Roman" w:hint="eastAsia"/>
          <w:szCs w:val="24"/>
        </w:rPr>
        <w:t>投落送</w:t>
      </w:r>
      <w:r w:rsidR="008D1DF4">
        <w:rPr>
          <w:rFonts w:ascii="Times New Roman" w:eastAsia="標楷體" w:hAnsi="Times New Roman" w:cs="Times New Roman" w:hint="eastAsia"/>
          <w:szCs w:val="24"/>
        </w:rPr>
        <w:t>(dropsonde)</w:t>
      </w:r>
      <w:r w:rsidR="008D1DF4">
        <w:rPr>
          <w:rFonts w:ascii="Times New Roman" w:eastAsia="標楷體" w:hAnsi="Times New Roman" w:cs="Times New Roman" w:hint="eastAsia"/>
          <w:szCs w:val="24"/>
        </w:rPr>
        <w:t>資料</w:t>
      </w:r>
      <w:r w:rsidR="008D1DF4">
        <w:rPr>
          <w:rFonts w:ascii="Times New Roman" w:eastAsia="標楷體" w:hAnsi="Times New Roman" w:cs="Times New Roman" w:hint="eastAsia"/>
          <w:szCs w:val="24"/>
        </w:rPr>
        <w:t>(</w:t>
      </w:r>
      <w:r w:rsidR="008D1DF4" w:rsidRPr="008D1DF4">
        <w:rPr>
          <w:rFonts w:ascii="Times New Roman" w:eastAsia="標楷體" w:hAnsi="Times New Roman" w:cs="Times New Roman"/>
          <w:szCs w:val="24"/>
        </w:rPr>
        <w:t>Impact of Typhoo</w:t>
      </w:r>
      <w:r w:rsidR="008D1DF4">
        <w:rPr>
          <w:rFonts w:ascii="Times New Roman" w:eastAsia="標楷體" w:hAnsi="Times New Roman" w:cs="Times New Roman"/>
          <w:szCs w:val="24"/>
        </w:rPr>
        <w:t>ns on the Ocean in Pacific</w:t>
      </w:r>
      <w:r w:rsidR="008D1DF4" w:rsidRPr="008D1DF4">
        <w:rPr>
          <w:rFonts w:ascii="Times New Roman" w:eastAsia="標楷體" w:hAnsi="Times New Roman" w:cs="Times New Roman"/>
          <w:szCs w:val="24"/>
        </w:rPr>
        <w:t xml:space="preserve"> field campaign</w:t>
      </w:r>
      <w:r w:rsidR="008D1DF4">
        <w:rPr>
          <w:rFonts w:ascii="Times New Roman" w:eastAsia="標楷體" w:hAnsi="Times New Roman" w:cs="Times New Roman"/>
          <w:szCs w:val="24"/>
        </w:rPr>
        <w:t>, D’Asaro et al.</w:t>
      </w:r>
      <w:r w:rsidR="008D1DF4">
        <w:rPr>
          <w:rFonts w:ascii="Times New Roman" w:eastAsia="標楷體" w:hAnsi="Times New Roman" w:cs="Times New Roman"/>
          <w:szCs w:val="24"/>
        </w:rPr>
        <w:t xml:space="preserve"> 2014</w:t>
      </w:r>
      <w:r w:rsidR="008D1DF4">
        <w:rPr>
          <w:rFonts w:ascii="Times New Roman" w:eastAsia="標楷體" w:hAnsi="Times New Roman" w:cs="Times New Roman" w:hint="eastAsia"/>
          <w:szCs w:val="24"/>
        </w:rPr>
        <w:t>)</w:t>
      </w:r>
      <w:r w:rsidR="008D1DF4">
        <w:rPr>
          <w:rFonts w:ascii="Times New Roman" w:eastAsia="標楷體" w:hAnsi="Times New Roman" w:cs="Times New Roman" w:hint="eastAsia"/>
          <w:szCs w:val="24"/>
        </w:rPr>
        <w:t>以及</w:t>
      </w:r>
      <w:r w:rsidR="008D1DF4">
        <w:rPr>
          <w:rFonts w:ascii="Times New Roman" w:eastAsia="標楷體" w:hAnsi="Times New Roman" w:cs="Times New Roman" w:hint="eastAsia"/>
          <w:szCs w:val="24"/>
        </w:rPr>
        <w:t>Wu et al. 2</w:t>
      </w:r>
      <w:r w:rsidR="008D1DF4">
        <w:rPr>
          <w:rFonts w:ascii="Times New Roman" w:eastAsia="標楷體" w:hAnsi="Times New Roman" w:cs="Times New Roman"/>
          <w:szCs w:val="24"/>
        </w:rPr>
        <w:t>010</w:t>
      </w:r>
      <w:r w:rsidR="008D1DF4">
        <w:rPr>
          <w:rFonts w:ascii="Times New Roman" w:eastAsia="標楷體" w:hAnsi="Times New Roman" w:cs="Times New Roman" w:hint="eastAsia"/>
          <w:szCs w:val="24"/>
        </w:rPr>
        <w:t>所提出的</w:t>
      </w:r>
      <w:bookmarkStart w:id="4" w:name="OLE_LINK12"/>
      <w:bookmarkStart w:id="5" w:name="OLE_LINK13"/>
      <w:bookmarkStart w:id="6" w:name="OLE_LINK14"/>
      <w:bookmarkStart w:id="7" w:name="OLE_LINK15"/>
      <w:r w:rsidR="008D1DF4">
        <w:rPr>
          <w:rFonts w:ascii="Times New Roman" w:eastAsia="標楷體" w:hAnsi="Times New Roman" w:cs="Times New Roman" w:hint="eastAsia"/>
          <w:szCs w:val="24"/>
        </w:rPr>
        <w:t>海表面軸對稱風速結構</w:t>
      </w:r>
      <w:bookmarkEnd w:id="4"/>
      <w:bookmarkEnd w:id="5"/>
      <w:bookmarkEnd w:id="6"/>
      <w:bookmarkEnd w:id="7"/>
      <w:r w:rsidR="007A2EA0">
        <w:rPr>
          <w:rFonts w:ascii="Times New Roman" w:eastAsia="標楷體" w:hAnsi="Times New Roman" w:cs="Times New Roman" w:hint="eastAsia"/>
          <w:szCs w:val="24"/>
        </w:rPr>
        <w:t>。</w:t>
      </w:r>
      <w:r w:rsidR="008510EA">
        <w:rPr>
          <w:rFonts w:ascii="Times New Roman" w:eastAsia="標楷體" w:hAnsi="Times New Roman" w:cs="Times New Roman" w:hint="eastAsia"/>
          <w:szCs w:val="24"/>
        </w:rPr>
        <w:t>資料同化</w:t>
      </w:r>
      <w:r w:rsidR="00A53ADC">
        <w:rPr>
          <w:rFonts w:ascii="Times New Roman" w:eastAsia="標楷體" w:hAnsi="Times New Roman" w:cs="Times New Roman" w:hint="eastAsia"/>
          <w:szCs w:val="24"/>
        </w:rPr>
        <w:t>起</w:t>
      </w:r>
      <w:r w:rsidR="008510EA">
        <w:rPr>
          <w:rFonts w:ascii="Times New Roman" w:eastAsia="標楷體" w:hAnsi="Times New Roman" w:cs="Times New Roman" w:hint="eastAsia"/>
          <w:szCs w:val="24"/>
        </w:rPr>
        <w:t>始時間為</w:t>
      </w:r>
      <w:bookmarkStart w:id="8" w:name="OLE_LINK17"/>
      <w:bookmarkStart w:id="9" w:name="OLE_LINK18"/>
      <w:bookmarkStart w:id="10" w:name="OLE_LINK19"/>
      <w:r w:rsidR="008510EA">
        <w:rPr>
          <w:rFonts w:ascii="Times New Roman" w:eastAsia="標楷體" w:hAnsi="Times New Roman" w:cs="Times New Roman"/>
          <w:szCs w:val="24"/>
        </w:rPr>
        <w:t>0000 UTC 14 Oct 2010</w:t>
      </w:r>
      <w:bookmarkEnd w:id="8"/>
      <w:bookmarkEnd w:id="9"/>
      <w:bookmarkEnd w:id="10"/>
      <w:r w:rsidR="008510EA">
        <w:rPr>
          <w:rFonts w:ascii="Times New Roman" w:eastAsia="標楷體" w:hAnsi="Times New Roman" w:cs="Times New Roman" w:hint="eastAsia"/>
          <w:szCs w:val="24"/>
        </w:rPr>
        <w:t>，更新周期為六小時，</w:t>
      </w:r>
      <w:r w:rsidR="00E21E97">
        <w:rPr>
          <w:rFonts w:ascii="Times New Roman" w:eastAsia="標楷體" w:hAnsi="Times New Roman" w:cs="Times New Roman" w:hint="eastAsia"/>
          <w:szCs w:val="24"/>
        </w:rPr>
        <w:t>同化</w:t>
      </w:r>
      <w:r w:rsidR="008510EA">
        <w:rPr>
          <w:rFonts w:ascii="Times New Roman" w:eastAsia="標楷體" w:hAnsi="Times New Roman" w:cs="Times New Roman" w:hint="eastAsia"/>
          <w:szCs w:val="24"/>
        </w:rPr>
        <w:t>至</w:t>
      </w:r>
      <w:r w:rsidR="008510EA">
        <w:rPr>
          <w:rFonts w:ascii="Times New Roman" w:eastAsia="標楷體" w:hAnsi="Times New Roman" w:cs="Times New Roman"/>
          <w:szCs w:val="24"/>
        </w:rPr>
        <w:t>0000 UTC 1</w:t>
      </w:r>
      <w:r w:rsidR="008510EA">
        <w:rPr>
          <w:rFonts w:ascii="Times New Roman" w:eastAsia="標楷體" w:hAnsi="Times New Roman" w:cs="Times New Roman"/>
          <w:szCs w:val="24"/>
        </w:rPr>
        <w:t>5</w:t>
      </w:r>
      <w:r w:rsidR="008510EA">
        <w:rPr>
          <w:rFonts w:ascii="Times New Roman" w:eastAsia="標楷體" w:hAnsi="Times New Roman" w:cs="Times New Roman"/>
          <w:szCs w:val="24"/>
        </w:rPr>
        <w:t xml:space="preserve"> Oct 2010</w:t>
      </w:r>
      <w:r w:rsidR="008510EA">
        <w:rPr>
          <w:rFonts w:ascii="Times New Roman" w:eastAsia="標楷體" w:hAnsi="Times New Roman" w:cs="Times New Roman" w:hint="eastAsia"/>
          <w:szCs w:val="24"/>
        </w:rPr>
        <w:t>和</w:t>
      </w:r>
      <w:r w:rsidR="008510EA">
        <w:rPr>
          <w:rFonts w:ascii="Times New Roman" w:eastAsia="標楷體" w:hAnsi="Times New Roman" w:cs="Times New Roman"/>
          <w:szCs w:val="24"/>
        </w:rPr>
        <w:t xml:space="preserve">0000 UTC </w:t>
      </w:r>
      <w:r w:rsidR="008510EA">
        <w:rPr>
          <w:rFonts w:ascii="Times New Roman" w:eastAsia="標楷體" w:hAnsi="Times New Roman" w:cs="Times New Roman"/>
          <w:szCs w:val="24"/>
        </w:rPr>
        <w:t>16</w:t>
      </w:r>
      <w:r w:rsidR="008510EA">
        <w:rPr>
          <w:rFonts w:ascii="Times New Roman" w:eastAsia="標楷體" w:hAnsi="Times New Roman" w:cs="Times New Roman"/>
          <w:szCs w:val="24"/>
        </w:rPr>
        <w:t xml:space="preserve"> Oct 2010</w:t>
      </w:r>
      <w:r w:rsidR="000841DF">
        <w:rPr>
          <w:rFonts w:ascii="Times New Roman" w:eastAsia="標楷體" w:hAnsi="Times New Roman" w:cs="Times New Roman" w:hint="eastAsia"/>
          <w:szCs w:val="24"/>
        </w:rPr>
        <w:t>後</w:t>
      </w:r>
      <w:r w:rsidR="008510EA">
        <w:rPr>
          <w:rFonts w:ascii="Times New Roman" w:eastAsia="標楷體" w:hAnsi="Times New Roman" w:cs="Times New Roman" w:hint="eastAsia"/>
          <w:szCs w:val="24"/>
        </w:rPr>
        <w:t>進行決定性預報。實驗結果顯示</w:t>
      </w:r>
      <w:r w:rsidR="00A53ADC">
        <w:rPr>
          <w:rFonts w:ascii="Times New Roman" w:eastAsia="標楷體" w:hAnsi="Times New Roman" w:cs="Times New Roman" w:hint="eastAsia"/>
          <w:szCs w:val="24"/>
        </w:rPr>
        <w:t>，越早進行預報，強度預報</w:t>
      </w:r>
      <w:r w:rsidR="000841DF">
        <w:rPr>
          <w:rFonts w:ascii="Times New Roman" w:eastAsia="標楷體" w:hAnsi="Times New Roman" w:cs="Times New Roman" w:hint="eastAsia"/>
          <w:szCs w:val="24"/>
        </w:rPr>
        <w:t>結果</w:t>
      </w:r>
      <w:r w:rsidR="00A53ADC">
        <w:rPr>
          <w:rFonts w:ascii="Times New Roman" w:eastAsia="標楷體" w:hAnsi="Times New Roman" w:cs="Times New Roman" w:hint="eastAsia"/>
          <w:szCs w:val="24"/>
        </w:rPr>
        <w:t>越好，且同化投落送後，</w:t>
      </w:r>
      <w:r w:rsidR="000841DF">
        <w:rPr>
          <w:rFonts w:ascii="Times New Roman" w:eastAsia="標楷體" w:hAnsi="Times New Roman" w:cs="Times New Roman" w:hint="eastAsia"/>
          <w:szCs w:val="24"/>
        </w:rPr>
        <w:t>模式</w:t>
      </w:r>
      <w:r w:rsidR="00A53ADC">
        <w:rPr>
          <w:rFonts w:ascii="Times New Roman" w:eastAsia="標楷體" w:hAnsi="Times New Roman" w:cs="Times New Roman" w:hint="eastAsia"/>
          <w:szCs w:val="24"/>
        </w:rPr>
        <w:t>颱風較能掌握快速增強的趨勢</w:t>
      </w:r>
      <w:r w:rsidR="005130C5">
        <w:rPr>
          <w:rFonts w:ascii="Times New Roman" w:eastAsia="標楷體" w:hAnsi="Times New Roman" w:cs="Times New Roman" w:hint="eastAsia"/>
          <w:szCs w:val="24"/>
        </w:rPr>
        <w:t>；反觀</w:t>
      </w:r>
      <w:r w:rsidR="00E21E97">
        <w:rPr>
          <w:rFonts w:ascii="Times New Roman" w:eastAsia="標楷體" w:hAnsi="Times New Roman" w:cs="Times New Roman" w:hint="eastAsia"/>
          <w:szCs w:val="24"/>
        </w:rPr>
        <w:t>同化</w:t>
      </w:r>
      <w:r w:rsidR="00A53ADC">
        <w:rPr>
          <w:rFonts w:ascii="Times New Roman" w:eastAsia="標楷體" w:hAnsi="Times New Roman" w:cs="Times New Roman" w:hint="eastAsia"/>
          <w:szCs w:val="24"/>
        </w:rPr>
        <w:t>風速結構</w:t>
      </w:r>
      <w:r w:rsidR="000841DF">
        <w:rPr>
          <w:rFonts w:ascii="Times New Roman" w:eastAsia="標楷體" w:hAnsi="Times New Roman" w:cs="Times New Roman" w:hint="eastAsia"/>
          <w:szCs w:val="24"/>
        </w:rPr>
        <w:t>，雖能</w:t>
      </w:r>
      <w:r w:rsidR="000841DF">
        <w:rPr>
          <w:rFonts w:ascii="Times New Roman" w:eastAsia="標楷體" w:hAnsi="Times New Roman" w:cs="Times New Roman" w:hint="eastAsia"/>
          <w:szCs w:val="24"/>
        </w:rPr>
        <w:t>有效使同化期間</w:t>
      </w:r>
      <w:r w:rsidR="00E21E97">
        <w:rPr>
          <w:rFonts w:ascii="Times New Roman" w:eastAsia="標楷體" w:hAnsi="Times New Roman" w:cs="Times New Roman" w:hint="eastAsia"/>
          <w:szCs w:val="24"/>
        </w:rPr>
        <w:t>的</w:t>
      </w:r>
      <w:r w:rsidR="000841DF">
        <w:rPr>
          <w:rFonts w:ascii="Times New Roman" w:eastAsia="標楷體" w:hAnsi="Times New Roman" w:cs="Times New Roman" w:hint="eastAsia"/>
          <w:szCs w:val="24"/>
        </w:rPr>
        <w:t>颱風與作業單位發布之颱風強度</w:t>
      </w:r>
      <w:r w:rsidR="00E21E97">
        <w:rPr>
          <w:rFonts w:ascii="Times New Roman" w:eastAsia="標楷體" w:hAnsi="Times New Roman" w:cs="Times New Roman" w:hint="eastAsia"/>
          <w:szCs w:val="24"/>
        </w:rPr>
        <w:t>資訊</w:t>
      </w:r>
      <w:r w:rsidR="000841DF">
        <w:rPr>
          <w:rFonts w:ascii="Times New Roman" w:eastAsia="標楷體" w:hAnsi="Times New Roman" w:cs="Times New Roman" w:hint="eastAsia"/>
          <w:szCs w:val="24"/>
        </w:rPr>
        <w:t>接近</w:t>
      </w:r>
      <w:r w:rsidR="00A53ADC">
        <w:rPr>
          <w:rFonts w:ascii="Times New Roman" w:eastAsia="標楷體" w:hAnsi="Times New Roman" w:cs="Times New Roman" w:hint="eastAsia"/>
          <w:szCs w:val="24"/>
        </w:rPr>
        <w:t>，</w:t>
      </w:r>
      <w:r w:rsidR="000841DF">
        <w:rPr>
          <w:rFonts w:ascii="Times New Roman" w:eastAsia="標楷體" w:hAnsi="Times New Roman" w:cs="Times New Roman" w:hint="eastAsia"/>
          <w:szCs w:val="24"/>
        </w:rPr>
        <w:t>但預報後</w:t>
      </w:r>
      <w:r w:rsidR="00A53ADC">
        <w:rPr>
          <w:rFonts w:ascii="Times New Roman" w:eastAsia="標楷體" w:hAnsi="Times New Roman" w:cs="Times New Roman" w:hint="eastAsia"/>
          <w:szCs w:val="24"/>
        </w:rPr>
        <w:t>颱風增強較慢</w:t>
      </w:r>
      <w:r w:rsidR="000841DF">
        <w:rPr>
          <w:rFonts w:ascii="Times New Roman" w:eastAsia="標楷體" w:hAnsi="Times New Roman" w:cs="Times New Roman" w:hint="eastAsia"/>
          <w:szCs w:val="24"/>
        </w:rPr>
        <w:t>。</w:t>
      </w:r>
      <w:r w:rsidR="005130C5">
        <w:rPr>
          <w:rFonts w:ascii="Times New Roman" w:eastAsia="標楷體" w:hAnsi="Times New Roman" w:cs="Times New Roman" w:hint="eastAsia"/>
          <w:szCs w:val="24"/>
        </w:rPr>
        <w:t>總結來說，</w:t>
      </w:r>
      <w:r w:rsidR="00A53ADC">
        <w:rPr>
          <w:rFonts w:ascii="Times New Roman" w:eastAsia="標楷體" w:hAnsi="Times New Roman" w:cs="Times New Roman" w:hint="eastAsia"/>
          <w:szCs w:val="24"/>
        </w:rPr>
        <w:t>投落送資料能帶來不對稱量與</w:t>
      </w:r>
      <w:r w:rsidR="00E21E97">
        <w:rPr>
          <w:rFonts w:ascii="Times New Roman" w:eastAsia="標楷體" w:hAnsi="Times New Roman" w:cs="Times New Roman" w:hint="eastAsia"/>
          <w:szCs w:val="24"/>
        </w:rPr>
        <w:t>風速垂直</w:t>
      </w:r>
      <w:r w:rsidR="00A53ADC">
        <w:rPr>
          <w:rFonts w:ascii="Times New Roman" w:eastAsia="標楷體" w:hAnsi="Times New Roman" w:cs="Times New Roman" w:hint="eastAsia"/>
          <w:szCs w:val="24"/>
        </w:rPr>
        <w:t>結構的資訊，因此不僅分析場颱風與真實颱風結構較接近，對於</w:t>
      </w:r>
      <w:r w:rsidR="000841DF">
        <w:rPr>
          <w:rFonts w:ascii="Times New Roman" w:eastAsia="標楷體" w:hAnsi="Times New Roman" w:cs="Times New Roman" w:hint="eastAsia"/>
          <w:szCs w:val="24"/>
        </w:rPr>
        <w:t>預報期間</w:t>
      </w:r>
      <w:r w:rsidR="005130C5">
        <w:rPr>
          <w:rFonts w:ascii="Times New Roman" w:eastAsia="標楷體" w:hAnsi="Times New Roman" w:cs="Times New Roman" w:hint="eastAsia"/>
          <w:szCs w:val="24"/>
        </w:rPr>
        <w:t>R</w:t>
      </w:r>
      <w:r w:rsidR="005130C5">
        <w:rPr>
          <w:rFonts w:ascii="Times New Roman" w:eastAsia="標楷體" w:hAnsi="Times New Roman" w:cs="Times New Roman"/>
          <w:szCs w:val="24"/>
        </w:rPr>
        <w:t>I</w:t>
      </w:r>
      <w:bookmarkStart w:id="11" w:name="_GoBack"/>
      <w:bookmarkEnd w:id="11"/>
      <w:r w:rsidR="005130C5">
        <w:rPr>
          <w:rFonts w:ascii="Times New Roman" w:eastAsia="標楷體" w:hAnsi="Times New Roman" w:cs="Times New Roman" w:hint="eastAsia"/>
          <w:szCs w:val="24"/>
        </w:rPr>
        <w:t>與</w:t>
      </w:r>
      <w:r w:rsidR="00A53ADC">
        <w:rPr>
          <w:rFonts w:ascii="Times New Roman" w:eastAsia="標楷體" w:hAnsi="Times New Roman" w:cs="Times New Roman" w:hint="eastAsia"/>
          <w:szCs w:val="24"/>
        </w:rPr>
        <w:t>積雲對流</w:t>
      </w:r>
      <w:r w:rsidR="00A53ADC">
        <w:rPr>
          <w:rFonts w:ascii="Times New Roman" w:eastAsia="標楷體" w:hAnsi="Times New Roman" w:cs="Times New Roman" w:hint="eastAsia"/>
          <w:szCs w:val="24"/>
        </w:rPr>
        <w:t>(</w:t>
      </w:r>
      <w:r w:rsidR="00A53ADC">
        <w:rPr>
          <w:rFonts w:ascii="Times New Roman" w:eastAsia="標楷體" w:hAnsi="Times New Roman" w:cs="Times New Roman"/>
          <w:szCs w:val="24"/>
        </w:rPr>
        <w:t>convective burst</w:t>
      </w:r>
      <w:r w:rsidR="00A53ADC">
        <w:rPr>
          <w:rFonts w:ascii="Times New Roman" w:eastAsia="標楷體" w:hAnsi="Times New Roman" w:cs="Times New Roman" w:hint="eastAsia"/>
          <w:szCs w:val="24"/>
        </w:rPr>
        <w:t>)</w:t>
      </w:r>
      <w:r w:rsidR="00E21E97">
        <w:rPr>
          <w:rFonts w:ascii="Times New Roman" w:eastAsia="標楷體" w:hAnsi="Times New Roman" w:cs="Times New Roman" w:hint="eastAsia"/>
          <w:szCs w:val="24"/>
        </w:rPr>
        <w:t>的發展</w:t>
      </w:r>
      <w:r w:rsidR="000841DF">
        <w:rPr>
          <w:rFonts w:ascii="Times New Roman" w:eastAsia="標楷體" w:hAnsi="Times New Roman" w:cs="Times New Roman" w:hint="eastAsia"/>
          <w:szCs w:val="24"/>
        </w:rPr>
        <w:t>也有所助益。</w:t>
      </w:r>
    </w:p>
    <w:p w:rsidR="00C674F3" w:rsidRPr="002E2724" w:rsidRDefault="00C674F3" w:rsidP="005E360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關鍵字</w:t>
      </w:r>
    </w:p>
    <w:p w:rsidR="00BE634B" w:rsidRDefault="00CB637B" w:rsidP="008D1DF4">
      <w:pPr>
        <w:spacing w:beforeLines="25" w:before="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系集卡爾曼濾波器</w:t>
      </w:r>
      <w:r>
        <w:rPr>
          <w:rFonts w:ascii="Times New Roman" w:eastAsia="標楷體" w:hAnsi="Times New Roman" w:cs="Times New Roman" w:hint="eastAsia"/>
          <w:szCs w:val="24"/>
        </w:rPr>
        <w:t>(Ensemble Kalman Filter, EnKF</w:t>
      </w:r>
      <w:r w:rsidR="006C39B4">
        <w:rPr>
          <w:rFonts w:ascii="Times New Roman" w:eastAsia="標楷體" w:hAnsi="Times New Roman" w:cs="Times New Roman" w:hint="eastAsia"/>
          <w:szCs w:val="24"/>
        </w:rPr>
        <w:t>)</w:t>
      </w:r>
    </w:p>
    <w:p w:rsidR="008D1DF4" w:rsidRDefault="008D1DF4" w:rsidP="008D1DF4">
      <w:pPr>
        <w:spacing w:beforeLines="25" w:before="9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海表面軸對稱風速結構</w:t>
      </w:r>
      <w:r>
        <w:rPr>
          <w:rFonts w:ascii="Times New Roman" w:eastAsia="標楷體" w:hAnsi="Times New Roman" w:cs="Times New Roman" w:hint="eastAsia"/>
          <w:szCs w:val="24"/>
        </w:rPr>
        <w:t>(A</w:t>
      </w:r>
      <w:r w:rsidRPr="008D1DF4">
        <w:rPr>
          <w:rFonts w:ascii="Times New Roman" w:eastAsia="標楷體" w:hAnsi="Times New Roman" w:cs="Times New Roman"/>
          <w:szCs w:val="24"/>
        </w:rPr>
        <w:t>xisymmetric surface wind structure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674F3" w:rsidRPr="002E2724" w:rsidRDefault="00C674F3" w:rsidP="005E360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參考文獻</w:t>
      </w:r>
    </w:p>
    <w:p w:rsidR="004342A4" w:rsidRDefault="00295469" w:rsidP="00BD7B22">
      <w:pPr>
        <w:autoSpaceDE w:val="0"/>
        <w:autoSpaceDN w:val="0"/>
        <w:adjustRightInd w:val="0"/>
        <w:spacing w:beforeLines="10" w:before="36"/>
        <w:ind w:left="566" w:hangingChars="472" w:hanging="56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12" w:name="OLE_LINK1"/>
      <w:bookmarkStart w:id="13" w:name="OLE_LINK2"/>
      <w:bookmarkStart w:id="14" w:name="OLE_LINK3"/>
      <w:bookmarkStart w:id="15" w:name="OLE_LINK4"/>
      <w:r w:rsidRPr="00295469">
        <w:rPr>
          <w:rFonts w:ascii="Times New Roman" w:hAnsi="Times New Roman" w:cs="Times New Roman" w:hint="eastAsia"/>
          <w:color w:val="000000"/>
          <w:sz w:val="12"/>
          <w:szCs w:val="20"/>
          <w:shd w:val="clear" w:color="auto" w:fill="FFFFFF"/>
        </w:rPr>
        <w:t xml:space="preserve"> </w:t>
      </w:r>
      <w:bookmarkEnd w:id="12"/>
      <w:bookmarkEnd w:id="13"/>
      <w:bookmarkEnd w:id="14"/>
      <w:bookmarkEnd w:id="15"/>
      <w:r w:rsidR="008D1DF4">
        <w:rPr>
          <w:rFonts w:ascii="Times New Roman" w:hAnsi="Times New Roman" w:cs="Times New Roman" w:hint="eastAsia"/>
          <w:color w:val="000000"/>
          <w:sz w:val="12"/>
          <w:szCs w:val="20"/>
          <w:shd w:val="clear" w:color="auto" w:fill="FFFFFF"/>
        </w:rPr>
        <w:t xml:space="preserve"> </w:t>
      </w:r>
      <w:r w:rsidR="0097706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L</w:t>
      </w:r>
      <w:r w:rsidR="009770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r w:rsidR="004342A4" w:rsidRPr="004342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n, K. J., S. C. Yang, and S. S. Chen, 2017: Reducing TC position uncertainty in ensemble data assimilation and prediction system: A Case Study of Typhoon Fanapi (2010). </w:t>
      </w:r>
      <w:r w:rsidR="004342A4" w:rsidRPr="004342A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Wea. Forecasting</w:t>
      </w:r>
      <w:r w:rsidR="004342A4" w:rsidRPr="004342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in submission.</w:t>
      </w:r>
    </w:p>
    <w:p w:rsidR="008D1DF4" w:rsidRPr="009D2BB2" w:rsidRDefault="008D1DF4" w:rsidP="00BD7B22">
      <w:pPr>
        <w:autoSpaceDE w:val="0"/>
        <w:autoSpaceDN w:val="0"/>
        <w:adjustRightInd w:val="0"/>
        <w:spacing w:beforeLines="10" w:before="36"/>
        <w:ind w:left="944" w:hangingChars="472" w:hanging="94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 </w:t>
      </w:r>
      <w:r w:rsidRPr="004342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Wu, C. C., G. Y. Lien, J. H. Chen, and F. Q. Zhang, 2010: Assimilation of tropical cyclone track and structure based on the Ensemble Kalman Filter (EnKF).</w:t>
      </w:r>
      <w:r w:rsidRPr="004342A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J. Atmos. Sci.</w:t>
      </w:r>
      <w:r w:rsidRPr="004342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4342A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67</w:t>
      </w:r>
      <w:r w:rsidRPr="004342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3806-3822.</w:t>
      </w:r>
    </w:p>
    <w:sectPr w:rsidR="008D1DF4" w:rsidRPr="009D2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87" w:rsidRDefault="00204087" w:rsidP="00B61A15">
      <w:r>
        <w:separator/>
      </w:r>
    </w:p>
  </w:endnote>
  <w:endnote w:type="continuationSeparator" w:id="0">
    <w:p w:rsidR="00204087" w:rsidRDefault="00204087" w:rsidP="00B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87" w:rsidRDefault="00204087" w:rsidP="00B61A15">
      <w:r>
        <w:separator/>
      </w:r>
    </w:p>
  </w:footnote>
  <w:footnote w:type="continuationSeparator" w:id="0">
    <w:p w:rsidR="00204087" w:rsidRDefault="00204087" w:rsidP="00B6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89"/>
    <w:rsid w:val="00026F51"/>
    <w:rsid w:val="000276C4"/>
    <w:rsid w:val="00057E91"/>
    <w:rsid w:val="0006142A"/>
    <w:rsid w:val="00063B16"/>
    <w:rsid w:val="000714C0"/>
    <w:rsid w:val="00074055"/>
    <w:rsid w:val="000841DF"/>
    <w:rsid w:val="0008596E"/>
    <w:rsid w:val="00091FD4"/>
    <w:rsid w:val="0009539E"/>
    <w:rsid w:val="000F51E3"/>
    <w:rsid w:val="00101FE5"/>
    <w:rsid w:val="001135B6"/>
    <w:rsid w:val="001238AA"/>
    <w:rsid w:val="0012597A"/>
    <w:rsid w:val="00135416"/>
    <w:rsid w:val="00153F8A"/>
    <w:rsid w:val="00161E2A"/>
    <w:rsid w:val="00193DAA"/>
    <w:rsid w:val="001B3653"/>
    <w:rsid w:val="001C0C72"/>
    <w:rsid w:val="001C7FAD"/>
    <w:rsid w:val="001D65F9"/>
    <w:rsid w:val="001F6FB7"/>
    <w:rsid w:val="00204087"/>
    <w:rsid w:val="0021003E"/>
    <w:rsid w:val="002111DF"/>
    <w:rsid w:val="00224B0C"/>
    <w:rsid w:val="00225601"/>
    <w:rsid w:val="00231602"/>
    <w:rsid w:val="00232970"/>
    <w:rsid w:val="002345F7"/>
    <w:rsid w:val="00274A6F"/>
    <w:rsid w:val="00276B69"/>
    <w:rsid w:val="00294A84"/>
    <w:rsid w:val="00295469"/>
    <w:rsid w:val="002A454E"/>
    <w:rsid w:val="002B57E4"/>
    <w:rsid w:val="002E2724"/>
    <w:rsid w:val="002E74B2"/>
    <w:rsid w:val="002F2F29"/>
    <w:rsid w:val="002F3658"/>
    <w:rsid w:val="0030282C"/>
    <w:rsid w:val="0031770E"/>
    <w:rsid w:val="00352176"/>
    <w:rsid w:val="00371DC1"/>
    <w:rsid w:val="00373F07"/>
    <w:rsid w:val="00374011"/>
    <w:rsid w:val="003A307C"/>
    <w:rsid w:val="003A620A"/>
    <w:rsid w:val="003B0F64"/>
    <w:rsid w:val="003D5515"/>
    <w:rsid w:val="003D6911"/>
    <w:rsid w:val="003E1238"/>
    <w:rsid w:val="003E27B9"/>
    <w:rsid w:val="003E3EA2"/>
    <w:rsid w:val="003F29E6"/>
    <w:rsid w:val="00404D81"/>
    <w:rsid w:val="00406425"/>
    <w:rsid w:val="004073F9"/>
    <w:rsid w:val="00421767"/>
    <w:rsid w:val="00424AA8"/>
    <w:rsid w:val="004342A4"/>
    <w:rsid w:val="0046303E"/>
    <w:rsid w:val="00480122"/>
    <w:rsid w:val="00487B47"/>
    <w:rsid w:val="004B2172"/>
    <w:rsid w:val="004C5034"/>
    <w:rsid w:val="004E5FFF"/>
    <w:rsid w:val="00502201"/>
    <w:rsid w:val="005130C5"/>
    <w:rsid w:val="00513953"/>
    <w:rsid w:val="005234B0"/>
    <w:rsid w:val="0052503B"/>
    <w:rsid w:val="00525C68"/>
    <w:rsid w:val="0054768E"/>
    <w:rsid w:val="00550E73"/>
    <w:rsid w:val="00553693"/>
    <w:rsid w:val="00562BE0"/>
    <w:rsid w:val="005652F2"/>
    <w:rsid w:val="0057425C"/>
    <w:rsid w:val="00575712"/>
    <w:rsid w:val="005779DE"/>
    <w:rsid w:val="00581940"/>
    <w:rsid w:val="005A05DC"/>
    <w:rsid w:val="005B0F36"/>
    <w:rsid w:val="005E242A"/>
    <w:rsid w:val="005E360E"/>
    <w:rsid w:val="0064098C"/>
    <w:rsid w:val="00646BC7"/>
    <w:rsid w:val="00654983"/>
    <w:rsid w:val="00654A15"/>
    <w:rsid w:val="00693811"/>
    <w:rsid w:val="00697650"/>
    <w:rsid w:val="006B19AA"/>
    <w:rsid w:val="006C39B4"/>
    <w:rsid w:val="00701294"/>
    <w:rsid w:val="007016CB"/>
    <w:rsid w:val="00717A8D"/>
    <w:rsid w:val="00735540"/>
    <w:rsid w:val="00740F31"/>
    <w:rsid w:val="0074389A"/>
    <w:rsid w:val="00754699"/>
    <w:rsid w:val="0078254F"/>
    <w:rsid w:val="00783BF8"/>
    <w:rsid w:val="007A2EA0"/>
    <w:rsid w:val="007E01C6"/>
    <w:rsid w:val="007F2436"/>
    <w:rsid w:val="00807388"/>
    <w:rsid w:val="008203D8"/>
    <w:rsid w:val="00836890"/>
    <w:rsid w:val="008510EA"/>
    <w:rsid w:val="00871AD0"/>
    <w:rsid w:val="00880AAC"/>
    <w:rsid w:val="0088449D"/>
    <w:rsid w:val="008C3585"/>
    <w:rsid w:val="008C48F3"/>
    <w:rsid w:val="008D1DF4"/>
    <w:rsid w:val="008E0A1B"/>
    <w:rsid w:val="008E1ADD"/>
    <w:rsid w:val="008E7F17"/>
    <w:rsid w:val="008F52E9"/>
    <w:rsid w:val="0095452F"/>
    <w:rsid w:val="00977066"/>
    <w:rsid w:val="009B7B22"/>
    <w:rsid w:val="009C3F3A"/>
    <w:rsid w:val="009C50FE"/>
    <w:rsid w:val="009C52E4"/>
    <w:rsid w:val="009D2BB2"/>
    <w:rsid w:val="009D77A0"/>
    <w:rsid w:val="009F4F4A"/>
    <w:rsid w:val="009F5381"/>
    <w:rsid w:val="00A02B86"/>
    <w:rsid w:val="00A071C0"/>
    <w:rsid w:val="00A179C2"/>
    <w:rsid w:val="00A17BE7"/>
    <w:rsid w:val="00A53ADC"/>
    <w:rsid w:val="00A53D89"/>
    <w:rsid w:val="00A622BB"/>
    <w:rsid w:val="00A80E76"/>
    <w:rsid w:val="00A95707"/>
    <w:rsid w:val="00A97088"/>
    <w:rsid w:val="00AA7FA9"/>
    <w:rsid w:val="00AD1605"/>
    <w:rsid w:val="00AD35EA"/>
    <w:rsid w:val="00AE1DF2"/>
    <w:rsid w:val="00AF2B60"/>
    <w:rsid w:val="00AF75BF"/>
    <w:rsid w:val="00B312F5"/>
    <w:rsid w:val="00B32EAF"/>
    <w:rsid w:val="00B40296"/>
    <w:rsid w:val="00B55970"/>
    <w:rsid w:val="00B61A15"/>
    <w:rsid w:val="00B72A60"/>
    <w:rsid w:val="00B72F91"/>
    <w:rsid w:val="00B96A3A"/>
    <w:rsid w:val="00B97039"/>
    <w:rsid w:val="00B978E8"/>
    <w:rsid w:val="00BB2586"/>
    <w:rsid w:val="00BC5AFC"/>
    <w:rsid w:val="00BC7F2F"/>
    <w:rsid w:val="00BD0EFD"/>
    <w:rsid w:val="00BD100D"/>
    <w:rsid w:val="00BD142C"/>
    <w:rsid w:val="00BD7B22"/>
    <w:rsid w:val="00BE634B"/>
    <w:rsid w:val="00BF0396"/>
    <w:rsid w:val="00C23900"/>
    <w:rsid w:val="00C27444"/>
    <w:rsid w:val="00C35512"/>
    <w:rsid w:val="00C35F3A"/>
    <w:rsid w:val="00C365BF"/>
    <w:rsid w:val="00C445D5"/>
    <w:rsid w:val="00C540EA"/>
    <w:rsid w:val="00C674F3"/>
    <w:rsid w:val="00C71EC8"/>
    <w:rsid w:val="00CA19EC"/>
    <w:rsid w:val="00CB637B"/>
    <w:rsid w:val="00CC46CD"/>
    <w:rsid w:val="00CE369C"/>
    <w:rsid w:val="00D028FA"/>
    <w:rsid w:val="00D0460C"/>
    <w:rsid w:val="00D42279"/>
    <w:rsid w:val="00D459E1"/>
    <w:rsid w:val="00D56FFB"/>
    <w:rsid w:val="00D7000B"/>
    <w:rsid w:val="00D763F1"/>
    <w:rsid w:val="00D84767"/>
    <w:rsid w:val="00D9538C"/>
    <w:rsid w:val="00D96240"/>
    <w:rsid w:val="00DA5744"/>
    <w:rsid w:val="00DB5BC4"/>
    <w:rsid w:val="00DC54D7"/>
    <w:rsid w:val="00DD3CF1"/>
    <w:rsid w:val="00DE1055"/>
    <w:rsid w:val="00DE6E5D"/>
    <w:rsid w:val="00DF0D87"/>
    <w:rsid w:val="00E06070"/>
    <w:rsid w:val="00E21E97"/>
    <w:rsid w:val="00E30419"/>
    <w:rsid w:val="00E533FC"/>
    <w:rsid w:val="00E77CA7"/>
    <w:rsid w:val="00E90EA8"/>
    <w:rsid w:val="00E91119"/>
    <w:rsid w:val="00E91FC8"/>
    <w:rsid w:val="00EA3877"/>
    <w:rsid w:val="00EC3EAC"/>
    <w:rsid w:val="00ED239F"/>
    <w:rsid w:val="00ED4274"/>
    <w:rsid w:val="00EE0184"/>
    <w:rsid w:val="00EF4B3B"/>
    <w:rsid w:val="00EF7F3A"/>
    <w:rsid w:val="00F10080"/>
    <w:rsid w:val="00F51F48"/>
    <w:rsid w:val="00F61EED"/>
    <w:rsid w:val="00F727DB"/>
    <w:rsid w:val="00F800AD"/>
    <w:rsid w:val="00F8799D"/>
    <w:rsid w:val="00FA519B"/>
    <w:rsid w:val="00FB46B3"/>
    <w:rsid w:val="00FC2D33"/>
    <w:rsid w:val="00FD0FAD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8583A8-2799-4AD9-9876-40B5601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4F3"/>
    <w:rPr>
      <w:b/>
      <w:bCs/>
    </w:rPr>
  </w:style>
  <w:style w:type="character" w:customStyle="1" w:styleId="nlmx">
    <w:name w:val="nlm_x"/>
    <w:basedOn w:val="a0"/>
    <w:rsid w:val="00C674F3"/>
  </w:style>
  <w:style w:type="character" w:customStyle="1" w:styleId="apple-converted-space">
    <w:name w:val="apple-converted-space"/>
    <w:basedOn w:val="a0"/>
    <w:rsid w:val="00C674F3"/>
  </w:style>
  <w:style w:type="paragraph" w:styleId="a4">
    <w:name w:val="header"/>
    <w:basedOn w:val="a"/>
    <w:link w:val="a5"/>
    <w:uiPriority w:val="99"/>
    <w:unhideWhenUsed/>
    <w:rsid w:val="00B6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A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A15"/>
    <w:rPr>
      <w:sz w:val="20"/>
      <w:szCs w:val="20"/>
    </w:rPr>
  </w:style>
  <w:style w:type="character" w:styleId="a8">
    <w:name w:val="Hyperlink"/>
    <w:basedOn w:val="a0"/>
    <w:uiPriority w:val="99"/>
    <w:unhideWhenUsed/>
    <w:rsid w:val="00550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95</cp:revision>
  <cp:lastPrinted>2016-10-24T13:40:00Z</cp:lastPrinted>
  <dcterms:created xsi:type="dcterms:W3CDTF">2016-03-08T02:12:00Z</dcterms:created>
  <dcterms:modified xsi:type="dcterms:W3CDTF">2017-11-02T04:17:00Z</dcterms:modified>
</cp:coreProperties>
</file>