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58A04" w14:textId="479E6107" w:rsidR="00DA1024" w:rsidRPr="00DA1024" w:rsidRDefault="00F746E3" w:rsidP="00A249AB">
      <w:pPr>
        <w:rPr>
          <w:rFonts w:ascii="Times New Roman" w:eastAsiaTheme="majorEastAsia" w:hAnsi="Times New Roman"/>
          <w:b/>
          <w:sz w:val="32"/>
          <w:szCs w:val="32"/>
        </w:rPr>
      </w:pPr>
      <w:r w:rsidRPr="00F746E3">
        <w:rPr>
          <w:rFonts w:ascii="Times New Roman" w:eastAsiaTheme="majorEastAsia" w:hAnsi="Times New Roman"/>
          <w:b/>
          <w:sz w:val="32"/>
          <w:szCs w:val="32"/>
        </w:rPr>
        <w:t xml:space="preserve">Institute of Atmospheric </w:t>
      </w:r>
      <w:r w:rsidRPr="00DE2631">
        <w:rPr>
          <w:rFonts w:ascii="Times New Roman" w:eastAsiaTheme="majorEastAsia" w:hAnsi="Times New Roman"/>
          <w:b/>
          <w:noProof/>
          <w:sz w:val="32"/>
          <w:szCs w:val="32"/>
        </w:rPr>
        <w:t>physics</w:t>
      </w:r>
      <w:r w:rsidRPr="00F746E3">
        <w:rPr>
          <w:rFonts w:ascii="Times New Roman" w:eastAsiaTheme="majorEastAsia" w:hAnsi="Times New Roman"/>
          <w:b/>
          <w:sz w:val="32"/>
          <w:szCs w:val="32"/>
        </w:rPr>
        <w:t>, National Central University</w:t>
      </w:r>
      <w:r w:rsidR="009D181C" w:rsidRPr="00C33CEF">
        <w:rPr>
          <w:rFonts w:ascii="Times New Roman" w:eastAsiaTheme="majorEastAsia" w:hAnsi="Times New Roman"/>
          <w:b/>
          <w:sz w:val="32"/>
          <w:szCs w:val="32"/>
        </w:rPr>
        <w:t xml:space="preserve"> </w:t>
      </w:r>
    </w:p>
    <w:p w14:paraId="3FAB9D0D" w14:textId="649365EE" w:rsidR="00DA1024" w:rsidRPr="00CE4FCF" w:rsidRDefault="00DE65A6" w:rsidP="00A249AB">
      <w:pPr>
        <w:rPr>
          <w:rFonts w:ascii="Times New Roman" w:eastAsiaTheme="majorEastAsia" w:hAnsi="Times New Roman"/>
          <w:b/>
          <w:sz w:val="32"/>
          <w:szCs w:val="32"/>
        </w:rPr>
      </w:pPr>
      <w:r>
        <w:rPr>
          <w:rFonts w:ascii="Times New Roman" w:eastAsiaTheme="majorEastAsia" w:hAnsi="Times New Roman"/>
          <w:b/>
          <w:sz w:val="32"/>
          <w:szCs w:val="32"/>
          <w:lang w:val="vi-VN"/>
        </w:rPr>
        <w:t>Master</w:t>
      </w:r>
      <w:r w:rsidR="00DA1024" w:rsidRPr="00DA1024">
        <w:rPr>
          <w:rFonts w:ascii="Times New Roman" w:eastAsiaTheme="majorEastAsia" w:hAnsi="Times New Roman" w:hint="eastAsia"/>
          <w:b/>
          <w:sz w:val="32"/>
          <w:szCs w:val="32"/>
        </w:rPr>
        <w:t xml:space="preserve"> </w:t>
      </w:r>
      <w:r w:rsidR="00F746E3" w:rsidRPr="00F746E3">
        <w:rPr>
          <w:rFonts w:ascii="Times New Roman" w:eastAsiaTheme="majorEastAsia" w:hAnsi="Times New Roman"/>
          <w:b/>
          <w:sz w:val="32"/>
          <w:szCs w:val="32"/>
        </w:rPr>
        <w:t>Seminar</w:t>
      </w:r>
    </w:p>
    <w:p w14:paraId="586DE001" w14:textId="671131EC" w:rsidR="00D9391C" w:rsidRPr="001F44EA" w:rsidRDefault="00DA1024" w:rsidP="00A249AB">
      <w:pPr>
        <w:rPr>
          <w:rFonts w:ascii="Times New Roman" w:eastAsiaTheme="majorEastAsia" w:hAnsi="Times New Roman"/>
          <w:szCs w:val="24"/>
          <w:lang w:val="vi-VN"/>
        </w:rPr>
      </w:pPr>
      <w:r>
        <w:rPr>
          <w:rFonts w:ascii="Times New Roman" w:eastAsiaTheme="majorEastAsia" w:hAnsi="Times New Roman" w:hint="eastAsia"/>
          <w:szCs w:val="24"/>
        </w:rPr>
        <w:t>Time</w:t>
      </w:r>
      <w:r w:rsidR="00F746E3">
        <w:rPr>
          <w:rFonts w:ascii="Times New Roman" w:eastAsiaTheme="majorEastAsia" w:hAnsi="Times New Roman" w:hint="eastAsia"/>
          <w:szCs w:val="24"/>
        </w:rPr>
        <w:t xml:space="preserve">: </w:t>
      </w:r>
      <w:r w:rsidR="00D9391C" w:rsidRPr="005D7558">
        <w:rPr>
          <w:rFonts w:ascii="Times New Roman" w:eastAsiaTheme="majorEastAsia" w:hAnsi="Times New Roman" w:hint="eastAsia"/>
          <w:szCs w:val="24"/>
        </w:rPr>
        <w:t>201</w:t>
      </w:r>
      <w:r w:rsidR="00AE132D">
        <w:rPr>
          <w:rFonts w:ascii="Times New Roman" w:eastAsiaTheme="majorEastAsia" w:hAnsi="Times New Roman"/>
          <w:szCs w:val="24"/>
        </w:rPr>
        <w:t>7</w:t>
      </w:r>
      <w:r w:rsidR="00F746E3">
        <w:rPr>
          <w:rFonts w:ascii="Times New Roman" w:eastAsiaTheme="majorEastAsia" w:hAnsi="Times New Roman" w:hint="eastAsia"/>
          <w:szCs w:val="24"/>
        </w:rPr>
        <w:t>/</w:t>
      </w:r>
      <w:r w:rsidR="00D337B4">
        <w:rPr>
          <w:rFonts w:ascii="Times New Roman" w:eastAsiaTheme="majorEastAsia" w:hAnsi="Times New Roman"/>
          <w:szCs w:val="24"/>
        </w:rPr>
        <w:t>0</w:t>
      </w:r>
      <w:r w:rsidR="005A58B0">
        <w:rPr>
          <w:rFonts w:ascii="Times New Roman" w:eastAsiaTheme="majorEastAsia" w:hAnsi="Times New Roman"/>
          <w:szCs w:val="24"/>
        </w:rPr>
        <w:t>9/</w:t>
      </w:r>
      <w:proofErr w:type="gramStart"/>
      <w:r w:rsidR="005A58B0">
        <w:rPr>
          <w:rFonts w:ascii="Times New Roman" w:eastAsiaTheme="majorEastAsia" w:hAnsi="Times New Roman"/>
          <w:szCs w:val="24"/>
        </w:rPr>
        <w:t>2</w:t>
      </w:r>
      <w:r w:rsidR="00DE65A6">
        <w:rPr>
          <w:rFonts w:ascii="Times New Roman" w:eastAsiaTheme="majorEastAsia" w:hAnsi="Times New Roman"/>
          <w:szCs w:val="24"/>
        </w:rPr>
        <w:t>2</w:t>
      </w:r>
      <w:r w:rsidR="00F40F83">
        <w:rPr>
          <w:rFonts w:ascii="Times New Roman" w:eastAsiaTheme="majorEastAsia" w:hAnsi="Times New Roman" w:hint="eastAsia"/>
          <w:szCs w:val="24"/>
        </w:rPr>
        <w:t xml:space="preserve"> </w:t>
      </w:r>
      <w:r w:rsidR="000479CB">
        <w:rPr>
          <w:rFonts w:ascii="Times New Roman" w:eastAsiaTheme="majorEastAsia" w:hAnsi="Times New Roman"/>
          <w:szCs w:val="24"/>
          <w:lang w:val="vi-VN"/>
        </w:rPr>
        <w:t xml:space="preserve"> </w:t>
      </w:r>
      <w:r w:rsidR="00F746E3">
        <w:rPr>
          <w:rFonts w:ascii="Times New Roman" w:eastAsiaTheme="majorEastAsia" w:hAnsi="Times New Roman" w:hint="eastAsia"/>
          <w:szCs w:val="24"/>
        </w:rPr>
        <w:t>Location</w:t>
      </w:r>
      <w:proofErr w:type="gramEnd"/>
      <w:r w:rsidR="00F746E3">
        <w:rPr>
          <w:rFonts w:ascii="Times New Roman" w:eastAsiaTheme="majorEastAsia" w:hAnsi="Times New Roman" w:hint="eastAsia"/>
          <w:szCs w:val="24"/>
        </w:rPr>
        <w:t xml:space="preserve">: </w:t>
      </w:r>
      <w:r w:rsidR="00742C2B" w:rsidRPr="005D7558">
        <w:rPr>
          <w:rFonts w:ascii="Times New Roman" w:eastAsiaTheme="majorEastAsia" w:hAnsi="Times New Roman"/>
          <w:szCs w:val="24"/>
        </w:rPr>
        <w:t>S1-</w:t>
      </w:r>
      <w:r w:rsidR="00D9391C" w:rsidRPr="005D7558">
        <w:rPr>
          <w:rFonts w:ascii="Times New Roman" w:eastAsiaTheme="majorEastAsia" w:hAnsi="Times New Roman" w:hint="eastAsia"/>
          <w:szCs w:val="24"/>
        </w:rPr>
        <w:t>7</w:t>
      </w:r>
      <w:r w:rsidR="001F44EA">
        <w:rPr>
          <w:rFonts w:ascii="Times New Roman" w:eastAsiaTheme="majorEastAsia" w:hAnsi="Times New Roman" w:hint="eastAsia"/>
          <w:szCs w:val="24"/>
        </w:rPr>
        <w:t>13</w:t>
      </w:r>
    </w:p>
    <w:p w14:paraId="2304EA36" w14:textId="012B7BDA" w:rsidR="00DA1024" w:rsidRPr="00DA1024" w:rsidRDefault="00DA1024" w:rsidP="00A249AB">
      <w:pPr>
        <w:rPr>
          <w:rFonts w:ascii="Times New Roman" w:eastAsiaTheme="majorEastAsia" w:hAnsi="Times New Roman"/>
          <w:szCs w:val="24"/>
        </w:rPr>
      </w:pPr>
      <w:r w:rsidRPr="00DA1024">
        <w:rPr>
          <w:rFonts w:ascii="Times New Roman" w:eastAsiaTheme="majorEastAsia" w:hAnsi="Times New Roman"/>
          <w:szCs w:val="24"/>
        </w:rPr>
        <w:t xml:space="preserve">Speaker: </w:t>
      </w:r>
      <w:r w:rsidR="00DE65A6">
        <w:rPr>
          <w:rFonts w:ascii="Times New Roman" w:eastAsiaTheme="majorEastAsia" w:hAnsi="Times New Roman"/>
          <w:szCs w:val="24"/>
        </w:rPr>
        <w:t xml:space="preserve">Do </w:t>
      </w:r>
      <w:proofErr w:type="spellStart"/>
      <w:r w:rsidR="00DE65A6">
        <w:rPr>
          <w:rFonts w:ascii="Times New Roman" w:eastAsiaTheme="majorEastAsia" w:hAnsi="Times New Roman"/>
          <w:szCs w:val="24"/>
        </w:rPr>
        <w:t>Thi</w:t>
      </w:r>
      <w:proofErr w:type="spellEnd"/>
      <w:r w:rsidR="00DE65A6">
        <w:rPr>
          <w:rFonts w:ascii="Times New Roman" w:eastAsiaTheme="majorEastAsia" w:hAnsi="Times New Roman"/>
          <w:szCs w:val="24"/>
        </w:rPr>
        <w:t xml:space="preserve"> </w:t>
      </w:r>
      <w:proofErr w:type="spellStart"/>
      <w:r w:rsidR="00DE65A6">
        <w:rPr>
          <w:rFonts w:ascii="Times New Roman" w:eastAsiaTheme="majorEastAsia" w:hAnsi="Times New Roman"/>
          <w:szCs w:val="24"/>
        </w:rPr>
        <w:t>Thuy</w:t>
      </w:r>
      <w:proofErr w:type="spellEnd"/>
      <w:r w:rsidR="00DE65A6">
        <w:rPr>
          <w:rFonts w:ascii="Times New Roman" w:eastAsiaTheme="majorEastAsia" w:hAnsi="Times New Roman"/>
          <w:szCs w:val="24"/>
        </w:rPr>
        <w:t xml:space="preserve"> </w:t>
      </w:r>
      <w:proofErr w:type="spellStart"/>
      <w:r w:rsidR="00DE65A6">
        <w:rPr>
          <w:rFonts w:ascii="Times New Roman" w:eastAsiaTheme="majorEastAsia" w:hAnsi="Times New Roman"/>
          <w:szCs w:val="24"/>
        </w:rPr>
        <w:t>Linh</w:t>
      </w:r>
      <w:proofErr w:type="spellEnd"/>
    </w:p>
    <w:p w14:paraId="462635EB" w14:textId="092E6B48" w:rsidR="00351966" w:rsidRPr="00DE65A6" w:rsidRDefault="00DE65A6" w:rsidP="00A249AB">
      <w:pPr>
        <w:rPr>
          <w:rFonts w:ascii="Times New Roman" w:eastAsiaTheme="majorEastAsia" w:hAnsi="Times New Roman"/>
          <w:szCs w:val="24"/>
        </w:rPr>
      </w:pPr>
      <w:r>
        <w:rPr>
          <w:rFonts w:ascii="Times New Roman" w:eastAsiaTheme="majorEastAsia" w:hAnsi="Times New Roman"/>
          <w:szCs w:val="24"/>
        </w:rPr>
        <w:t>Adviser</w:t>
      </w:r>
      <w:r w:rsidR="005A32EF" w:rsidRPr="00CE4FCF">
        <w:rPr>
          <w:rFonts w:ascii="Times New Roman" w:eastAsiaTheme="majorEastAsia" w:hAnsi="Times New Roman"/>
          <w:szCs w:val="24"/>
        </w:rPr>
        <w:t xml:space="preserve">: </w:t>
      </w:r>
      <w:r w:rsidR="005A32EF" w:rsidRPr="00CE4FCF">
        <w:rPr>
          <w:rFonts w:ascii="Times New Roman" w:eastAsiaTheme="majorEastAsia" w:hAnsi="Times New Roman"/>
          <w:bCs/>
          <w:szCs w:val="24"/>
        </w:rPr>
        <w:t xml:space="preserve">Prof. </w:t>
      </w:r>
      <w:proofErr w:type="spellStart"/>
      <w:r w:rsidR="005A32EF" w:rsidRPr="00CE4FCF">
        <w:rPr>
          <w:rFonts w:ascii="Times New Roman" w:eastAsiaTheme="majorEastAsia" w:hAnsi="Times New Roman"/>
          <w:bCs/>
          <w:szCs w:val="24"/>
        </w:rPr>
        <w:t>Neng-</w:t>
      </w:r>
      <w:r w:rsidR="005A32EF" w:rsidRPr="00DE2631">
        <w:rPr>
          <w:rFonts w:ascii="Times New Roman" w:eastAsiaTheme="majorEastAsia" w:hAnsi="Times New Roman"/>
          <w:bCs/>
          <w:noProof/>
          <w:szCs w:val="24"/>
        </w:rPr>
        <w:t>Huei</w:t>
      </w:r>
      <w:proofErr w:type="spellEnd"/>
      <w:r w:rsidR="005A32EF" w:rsidRPr="00CE4FCF">
        <w:rPr>
          <w:rFonts w:ascii="Times New Roman" w:eastAsiaTheme="majorEastAsia" w:hAnsi="Times New Roman"/>
          <w:bCs/>
          <w:szCs w:val="24"/>
        </w:rPr>
        <w:t xml:space="preserve"> Lin   </w:t>
      </w:r>
    </w:p>
    <w:p w14:paraId="1EEC64F2" w14:textId="7F24E9B1" w:rsidR="005A32EF" w:rsidRDefault="005A32EF" w:rsidP="00A249AB">
      <w:pPr>
        <w:rPr>
          <w:rFonts w:ascii="Times New Roman" w:eastAsiaTheme="majorEastAsia" w:hAnsi="Times New Roman"/>
          <w:bCs/>
          <w:szCs w:val="24"/>
        </w:rPr>
      </w:pPr>
      <w:r w:rsidRPr="00CE4FCF">
        <w:rPr>
          <w:rFonts w:ascii="Times New Roman" w:eastAsiaTheme="majorEastAsia" w:hAnsi="Times New Roman"/>
          <w:bCs/>
          <w:szCs w:val="24"/>
        </w:rPr>
        <w:t xml:space="preserve">       </w:t>
      </w:r>
    </w:p>
    <w:p w14:paraId="19B5283E" w14:textId="68E4A359" w:rsidR="005A58B0" w:rsidRDefault="005A58B0" w:rsidP="005A58B0">
      <w:pPr>
        <w:spacing w:beforeLines="25" w:before="90"/>
        <w:rPr>
          <w:rFonts w:ascii="Times New Roman" w:hAnsi="Times New Roman"/>
          <w:b/>
          <w:bCs/>
          <w:color w:val="000000"/>
          <w:sz w:val="34"/>
          <w:szCs w:val="34"/>
        </w:rPr>
      </w:pPr>
      <w:r w:rsidRPr="005A58B0">
        <w:rPr>
          <w:rFonts w:ascii="Times New Roman" w:hAnsi="Times New Roman"/>
          <w:b/>
          <w:bCs/>
          <w:color w:val="000000"/>
          <w:sz w:val="34"/>
          <w:szCs w:val="34"/>
        </w:rPr>
        <w:t>Contrasted spatial and long-term trends in precipitation chemistry and deposition fluxes</w:t>
      </w:r>
      <w:r>
        <w:rPr>
          <w:rFonts w:ascii="Times New Roman" w:hAnsi="Times New Roman"/>
          <w:b/>
          <w:bCs/>
          <w:color w:val="000000"/>
          <w:sz w:val="34"/>
          <w:szCs w:val="34"/>
        </w:rPr>
        <w:t xml:space="preserve"> </w:t>
      </w:r>
      <w:r w:rsidRPr="005A58B0">
        <w:rPr>
          <w:rFonts w:ascii="Times New Roman" w:hAnsi="Times New Roman"/>
          <w:b/>
          <w:bCs/>
          <w:color w:val="000000"/>
          <w:sz w:val="34"/>
          <w:szCs w:val="34"/>
        </w:rPr>
        <w:t>at rural stations in France</w:t>
      </w:r>
    </w:p>
    <w:p w14:paraId="1C859674" w14:textId="55D58F84" w:rsidR="00544C76" w:rsidRPr="00DE2631" w:rsidRDefault="005A58B0" w:rsidP="005A58B0">
      <w:pPr>
        <w:spacing w:beforeLines="25" w:before="90"/>
        <w:jc w:val="left"/>
        <w:rPr>
          <w:rFonts w:ascii="Times New Roman" w:eastAsiaTheme="majorEastAsia" w:hAnsi="Times New Roman"/>
          <w:b/>
          <w:sz w:val="28"/>
          <w:szCs w:val="28"/>
        </w:rPr>
      </w:pPr>
      <w:r w:rsidRPr="005A58B0">
        <w:rPr>
          <w:rFonts w:ascii="Times New Roman" w:hAnsi="Times New Roman"/>
          <w:b/>
          <w:bCs/>
          <w:color w:val="000000"/>
          <w:sz w:val="34"/>
          <w:szCs w:val="34"/>
        </w:rPr>
        <w:t xml:space="preserve"> </w:t>
      </w:r>
      <w:r w:rsidR="00DA1024" w:rsidRPr="00DE2631">
        <w:rPr>
          <w:rFonts w:ascii="Times New Roman" w:eastAsiaTheme="majorEastAsia" w:hAnsi="Times New Roman"/>
          <w:b/>
          <w:sz w:val="28"/>
          <w:szCs w:val="28"/>
        </w:rPr>
        <w:t>Abstract</w:t>
      </w:r>
    </w:p>
    <w:p w14:paraId="11DEA93B" w14:textId="268B8C31" w:rsidR="008800B8" w:rsidRPr="00BD1903" w:rsidRDefault="000D0D69" w:rsidP="007119B9">
      <w:pPr>
        <w:widowControl w:val="0"/>
        <w:autoSpaceDE w:val="0"/>
        <w:autoSpaceDN w:val="0"/>
        <w:adjustRightInd w:val="0"/>
        <w:spacing w:after="240"/>
        <w:ind w:firstLine="480"/>
        <w:jc w:val="both"/>
        <w:rPr>
          <w:rFonts w:ascii="Times New Roman" w:hAnsi="Times New Roman"/>
          <w:color w:val="000000"/>
          <w:szCs w:val="24"/>
        </w:rPr>
      </w:pPr>
      <w:proofErr w:type="gramStart"/>
      <w:r w:rsidRPr="00DE2631">
        <w:rPr>
          <w:rFonts w:ascii="Times New Roman" w:hAnsi="Times New Roman"/>
          <w:color w:val="000000"/>
          <w:szCs w:val="24"/>
        </w:rPr>
        <w:t>Precipitation</w:t>
      </w:r>
      <w:r w:rsidR="00E45318" w:rsidRPr="00DE2631">
        <w:rPr>
          <w:rFonts w:ascii="Times New Roman" w:hAnsi="Times New Roman"/>
          <w:color w:val="000000"/>
          <w:szCs w:val="24"/>
        </w:rPr>
        <w:t xml:space="preserve"> as a powerful mechanism to remove pollutions from the atmosphere.</w:t>
      </w:r>
      <w:proofErr w:type="gramEnd"/>
      <w:r w:rsidR="00E45318" w:rsidRPr="00DE2631">
        <w:rPr>
          <w:rFonts w:ascii="Times New Roman" w:hAnsi="Times New Roman"/>
          <w:color w:val="000000"/>
          <w:szCs w:val="24"/>
        </w:rPr>
        <w:t xml:space="preserve"> The </w:t>
      </w:r>
      <w:r w:rsidR="00685581">
        <w:rPr>
          <w:rFonts w:ascii="Times New Roman" w:hAnsi="Times New Roman"/>
          <w:color w:val="000000"/>
          <w:szCs w:val="24"/>
        </w:rPr>
        <w:t xml:space="preserve">main </w:t>
      </w:r>
      <w:proofErr w:type="spellStart"/>
      <w:r w:rsidR="00685581">
        <w:rPr>
          <w:rFonts w:ascii="Times New Roman" w:hAnsi="Times New Roman"/>
          <w:color w:val="000000"/>
          <w:szCs w:val="24"/>
        </w:rPr>
        <w:t>purpost</w:t>
      </w:r>
      <w:proofErr w:type="spellEnd"/>
      <w:r w:rsidR="00685581">
        <w:rPr>
          <w:rFonts w:ascii="Times New Roman" w:hAnsi="Times New Roman"/>
          <w:color w:val="000000"/>
          <w:szCs w:val="24"/>
        </w:rPr>
        <w:t xml:space="preserve"> </w:t>
      </w:r>
      <w:r w:rsidR="00E45318" w:rsidRPr="00DE2631">
        <w:rPr>
          <w:rFonts w:ascii="Times New Roman" w:hAnsi="Times New Roman"/>
          <w:color w:val="000000"/>
          <w:szCs w:val="24"/>
        </w:rPr>
        <w:t xml:space="preserve">of </w:t>
      </w:r>
      <w:r w:rsidR="00685581">
        <w:rPr>
          <w:rFonts w:ascii="Times New Roman" w:hAnsi="Times New Roman"/>
          <w:color w:val="000000"/>
          <w:szCs w:val="24"/>
        </w:rPr>
        <w:t xml:space="preserve">study </w:t>
      </w:r>
      <w:r w:rsidR="00E45318" w:rsidRPr="00DE2631">
        <w:rPr>
          <w:rFonts w:ascii="Times New Roman" w:hAnsi="Times New Roman"/>
          <w:color w:val="000000"/>
          <w:szCs w:val="24"/>
        </w:rPr>
        <w:t>focu</w:t>
      </w:r>
      <w:r w:rsidR="00685581">
        <w:rPr>
          <w:rFonts w:ascii="Times New Roman" w:hAnsi="Times New Roman"/>
          <w:color w:val="000000"/>
          <w:szCs w:val="24"/>
        </w:rPr>
        <w:t xml:space="preserve">s on: </w:t>
      </w:r>
      <w:r w:rsidR="000C281B" w:rsidRPr="00685581">
        <w:rPr>
          <w:rFonts w:ascii="Times New Roman" w:hAnsi="Times New Roman"/>
          <w:color w:val="000000"/>
        </w:rPr>
        <w:t>Set up a database atmospheric deposition</w:t>
      </w:r>
      <w:r w:rsidR="00685581">
        <w:rPr>
          <w:rFonts w:ascii="Times New Roman" w:hAnsi="Times New Roman"/>
          <w:color w:val="000000"/>
        </w:rPr>
        <w:t xml:space="preserve">. </w:t>
      </w:r>
      <w:r w:rsidR="000C281B" w:rsidRPr="00685581">
        <w:rPr>
          <w:rFonts w:ascii="Times New Roman" w:hAnsi="Times New Roman"/>
          <w:color w:val="000000"/>
          <w:szCs w:val="24"/>
        </w:rPr>
        <w:t>Determine inorganic component concentrations, fluxes</w:t>
      </w:r>
      <w:r w:rsidR="00685581">
        <w:rPr>
          <w:rFonts w:ascii="Times New Roman" w:hAnsi="Times New Roman"/>
          <w:color w:val="000000"/>
        </w:rPr>
        <w:t xml:space="preserve">. </w:t>
      </w:r>
      <w:r w:rsidR="00685581">
        <w:rPr>
          <w:rFonts w:ascii="Times New Roman" w:hAnsi="Times New Roman"/>
          <w:color w:val="000000"/>
          <w:szCs w:val="24"/>
        </w:rPr>
        <w:t xml:space="preserve">Investigate the spatial pattern. </w:t>
      </w:r>
      <w:r w:rsidR="000C281B" w:rsidRPr="00685581">
        <w:rPr>
          <w:rFonts w:ascii="Times New Roman" w:hAnsi="Times New Roman"/>
          <w:bCs/>
          <w:color w:val="000000"/>
          <w:szCs w:val="24"/>
        </w:rPr>
        <w:t>Evaluate the seasonal evolution, long-term trends</w:t>
      </w:r>
      <w:r w:rsidR="00685581" w:rsidRPr="00685581">
        <w:rPr>
          <w:rFonts w:ascii="Times New Roman" w:hAnsi="Times New Roman"/>
          <w:color w:val="000000"/>
        </w:rPr>
        <w:t xml:space="preserve">. </w:t>
      </w:r>
      <w:r w:rsidR="00685581">
        <w:rPr>
          <w:rFonts w:ascii="Times New Roman" w:hAnsi="Times New Roman"/>
          <w:color w:val="000000"/>
          <w:szCs w:val="24"/>
        </w:rPr>
        <w:t>Precipitation data was collected in 1995</w:t>
      </w:r>
      <w:r w:rsidR="00BD1903">
        <w:rPr>
          <w:rFonts w:ascii="Times New Roman" w:hAnsi="Times New Roman"/>
          <w:color w:val="000000"/>
          <w:szCs w:val="24"/>
        </w:rPr>
        <w:t>-</w:t>
      </w:r>
      <w:r w:rsidR="00685581">
        <w:rPr>
          <w:rFonts w:ascii="Times New Roman" w:hAnsi="Times New Roman"/>
          <w:color w:val="000000"/>
          <w:szCs w:val="24"/>
        </w:rPr>
        <w:t>2007 at 37 sampling sites of three monitoring networks in Fra</w:t>
      </w:r>
      <w:r w:rsidR="00BD1903">
        <w:rPr>
          <w:rFonts w:ascii="Times New Roman" w:hAnsi="Times New Roman"/>
          <w:color w:val="000000"/>
          <w:szCs w:val="24"/>
        </w:rPr>
        <w:t>n</w:t>
      </w:r>
      <w:r w:rsidR="00685581">
        <w:rPr>
          <w:rFonts w:ascii="Times New Roman" w:hAnsi="Times New Roman"/>
          <w:color w:val="000000"/>
          <w:szCs w:val="24"/>
        </w:rPr>
        <w:t>ce</w:t>
      </w:r>
      <w:r w:rsidR="00D26977" w:rsidRPr="00DE2631">
        <w:rPr>
          <w:rFonts w:ascii="Times New Roman" w:hAnsi="Times New Roman"/>
          <w:color w:val="000000"/>
          <w:szCs w:val="24"/>
        </w:rPr>
        <w:t>. Method was use include</w:t>
      </w:r>
      <w:r w:rsidR="00DE7F69" w:rsidRPr="00DE2631">
        <w:rPr>
          <w:rFonts w:ascii="Times New Roman" w:hAnsi="Times New Roman"/>
          <w:color w:val="000000"/>
          <w:szCs w:val="24"/>
        </w:rPr>
        <w:t>:</w:t>
      </w:r>
      <w:r w:rsidR="00D26977" w:rsidRPr="00DE2631">
        <w:rPr>
          <w:rFonts w:ascii="Times New Roman" w:hAnsi="Times New Roman"/>
          <w:color w:val="000000"/>
          <w:szCs w:val="24"/>
        </w:rPr>
        <w:t xml:space="preserve"> volumetric mean, </w:t>
      </w:r>
      <w:r w:rsidR="00685581">
        <w:rPr>
          <w:rFonts w:ascii="Times New Roman" w:hAnsi="Times New Roman"/>
          <w:color w:val="000000"/>
          <w:szCs w:val="24"/>
        </w:rPr>
        <w:t>deposition flux</w:t>
      </w:r>
      <w:r w:rsidR="00D26977" w:rsidRPr="00DE2631">
        <w:rPr>
          <w:rFonts w:ascii="Times New Roman" w:hAnsi="Times New Roman"/>
          <w:color w:val="000000"/>
          <w:szCs w:val="24"/>
        </w:rPr>
        <w:t>,</w:t>
      </w:r>
      <w:r w:rsidR="00685581">
        <w:rPr>
          <w:rFonts w:ascii="Times New Roman" w:hAnsi="Times New Roman"/>
          <w:color w:val="000000"/>
          <w:szCs w:val="24"/>
        </w:rPr>
        <w:t xml:space="preserve"> trends analysis.</w:t>
      </w:r>
      <w:r w:rsidR="00BD1903" w:rsidRPr="00BD1903">
        <w:rPr>
          <w:rFonts w:ascii="Times New Roman" w:hAnsi="Times New Roman"/>
          <w:color w:val="000000"/>
          <w:szCs w:val="24"/>
        </w:rPr>
        <w:t xml:space="preserve"> With regard to spatial variations, the mean annual pH in particular ranged from 4.9 in the </w:t>
      </w:r>
      <w:proofErr w:type="gramStart"/>
      <w:r w:rsidR="00BD1903" w:rsidRPr="00BD1903">
        <w:rPr>
          <w:rFonts w:ascii="Times New Roman" w:hAnsi="Times New Roman"/>
          <w:color w:val="000000"/>
          <w:szCs w:val="24"/>
        </w:rPr>
        <w:t>north-east</w:t>
      </w:r>
      <w:proofErr w:type="gramEnd"/>
      <w:r w:rsidR="00BD1903" w:rsidRPr="00BD1903">
        <w:rPr>
          <w:rFonts w:ascii="Times New Roman" w:hAnsi="Times New Roman"/>
          <w:color w:val="000000"/>
          <w:szCs w:val="24"/>
        </w:rPr>
        <w:t xml:space="preserve"> to 5.8 in the south-east. This gradient was related to the concentration of NO</w:t>
      </w:r>
      <w:r w:rsidR="00C467C1" w:rsidRPr="00C467C1">
        <w:rPr>
          <w:rFonts w:ascii="Times New Roman" w:hAnsi="Times New Roman"/>
          <w:color w:val="000000"/>
          <w:szCs w:val="24"/>
          <w:vertAlign w:val="subscript"/>
        </w:rPr>
        <w:t>3</w:t>
      </w:r>
      <w:r w:rsidR="00C467C1" w:rsidRPr="00C467C1">
        <w:rPr>
          <w:rFonts w:ascii="Times New Roman" w:hAnsi="Times New Roman"/>
          <w:color w:val="000000"/>
          <w:szCs w:val="24"/>
          <w:vertAlign w:val="superscript"/>
        </w:rPr>
        <w:t>-</w:t>
      </w:r>
      <w:r w:rsidR="00BD1903" w:rsidRPr="00BD1903">
        <w:rPr>
          <w:rFonts w:ascii="Times New Roman" w:hAnsi="Times New Roman"/>
          <w:color w:val="000000"/>
          <w:szCs w:val="24"/>
        </w:rPr>
        <w:t xml:space="preserve"> </w:t>
      </w:r>
      <w:r w:rsidR="00C467C1">
        <w:rPr>
          <w:rFonts w:ascii="Times New Roman" w:hAnsi="Times New Roman"/>
          <w:color w:val="000000"/>
          <w:szCs w:val="24"/>
        </w:rPr>
        <w:t xml:space="preserve">and non-sea-salt </w:t>
      </w:r>
      <w:r w:rsidR="00C467C1" w:rsidRPr="00BD1903">
        <w:rPr>
          <w:rFonts w:ascii="Times New Roman" w:hAnsi="Times New Roman"/>
          <w:color w:val="000000"/>
          <w:szCs w:val="24"/>
        </w:rPr>
        <w:t>SO</w:t>
      </w:r>
      <w:r w:rsidR="00C467C1" w:rsidRPr="00BD1903">
        <w:rPr>
          <w:rFonts w:ascii="Times New Roman" w:hAnsi="Times New Roman"/>
          <w:color w:val="000000"/>
          <w:szCs w:val="24"/>
          <w:vertAlign w:val="subscript"/>
        </w:rPr>
        <w:t>4</w:t>
      </w:r>
      <w:r w:rsidR="00C467C1" w:rsidRPr="00BD1903">
        <w:rPr>
          <w:rFonts w:ascii="Times New Roman" w:hAnsi="Times New Roman"/>
          <w:color w:val="000000"/>
          <w:szCs w:val="24"/>
          <w:vertAlign w:val="superscript"/>
        </w:rPr>
        <w:t>2</w:t>
      </w:r>
      <w:r w:rsidR="000C281B">
        <w:rPr>
          <w:rFonts w:ascii="Times New Roman" w:hAnsi="Times New Roman"/>
          <w:color w:val="000000"/>
          <w:szCs w:val="24"/>
          <w:vertAlign w:val="superscript"/>
        </w:rPr>
        <w:t>-</w:t>
      </w:r>
      <w:r w:rsidR="00BD1903" w:rsidRPr="00BD1903">
        <w:rPr>
          <w:rFonts w:ascii="Times New Roman" w:hAnsi="Times New Roman"/>
          <w:color w:val="000000"/>
          <w:szCs w:val="24"/>
        </w:rPr>
        <w:t xml:space="preserve"> and of acid-</w:t>
      </w:r>
      <w:proofErr w:type="spellStart"/>
      <w:r w:rsidR="00BD1903" w:rsidRPr="00BD1903">
        <w:rPr>
          <w:rFonts w:ascii="Times New Roman" w:hAnsi="Times New Roman"/>
          <w:color w:val="000000"/>
          <w:szCs w:val="24"/>
        </w:rPr>
        <w:t>neutralising</w:t>
      </w:r>
      <w:proofErr w:type="spellEnd"/>
      <w:r w:rsidR="00BD1903" w:rsidRPr="00BD1903">
        <w:rPr>
          <w:rFonts w:ascii="Times New Roman" w:hAnsi="Times New Roman"/>
          <w:color w:val="000000"/>
          <w:szCs w:val="24"/>
        </w:rPr>
        <w:t xml:space="preserve"> compounds such as non-sea-salt Ca</w:t>
      </w:r>
      <w:r w:rsidR="00C467C1" w:rsidRPr="00C467C1">
        <w:rPr>
          <w:rFonts w:ascii="Times New Roman" w:hAnsi="Times New Roman"/>
          <w:color w:val="000000"/>
          <w:szCs w:val="24"/>
          <w:vertAlign w:val="superscript"/>
        </w:rPr>
        <w:t>2+</w:t>
      </w:r>
      <w:r w:rsidR="00BD1903" w:rsidRPr="00BD1903">
        <w:rPr>
          <w:rFonts w:ascii="Times New Roman" w:hAnsi="Times New Roman"/>
          <w:color w:val="000000"/>
          <w:szCs w:val="24"/>
        </w:rPr>
        <w:t xml:space="preserve"> and </w:t>
      </w:r>
      <w:r w:rsidR="00C467C1" w:rsidRPr="00BD1903">
        <w:rPr>
          <w:rFonts w:ascii="Times New Roman" w:hAnsi="Times New Roman"/>
          <w:color w:val="000000"/>
          <w:szCs w:val="24"/>
        </w:rPr>
        <w:t>NH</w:t>
      </w:r>
      <w:r w:rsidR="00C467C1" w:rsidRPr="00C467C1">
        <w:rPr>
          <w:rFonts w:ascii="Times New Roman" w:hAnsi="Times New Roman"/>
          <w:color w:val="000000"/>
          <w:szCs w:val="24"/>
          <w:vertAlign w:val="subscript"/>
        </w:rPr>
        <w:t>4</w:t>
      </w:r>
      <w:r w:rsidR="00C467C1" w:rsidRPr="00C467C1">
        <w:rPr>
          <w:rFonts w:ascii="Times New Roman" w:hAnsi="Times New Roman"/>
          <w:color w:val="000000"/>
          <w:szCs w:val="24"/>
          <w:vertAlign w:val="superscript"/>
        </w:rPr>
        <w:t>+</w:t>
      </w:r>
      <w:r w:rsidR="00BD1903" w:rsidRPr="00BD1903">
        <w:rPr>
          <w:rFonts w:ascii="Times New Roman" w:hAnsi="Times New Roman"/>
          <w:color w:val="000000"/>
          <w:szCs w:val="24"/>
        </w:rPr>
        <w:t xml:space="preserve">. In terms of seasonal variations, winter and autumn pH were linked to lower acidity </w:t>
      </w:r>
      <w:proofErr w:type="spellStart"/>
      <w:r w:rsidR="00BD1903" w:rsidRPr="00BD1903">
        <w:rPr>
          <w:rFonts w:ascii="Times New Roman" w:hAnsi="Times New Roman"/>
          <w:color w:val="000000"/>
          <w:szCs w:val="24"/>
        </w:rPr>
        <w:t>neutralisation</w:t>
      </w:r>
      <w:proofErr w:type="spellEnd"/>
      <w:r w:rsidR="00BD1903" w:rsidRPr="00BD1903">
        <w:rPr>
          <w:rFonts w:ascii="Times New Roman" w:hAnsi="Times New Roman"/>
          <w:color w:val="000000"/>
          <w:szCs w:val="24"/>
        </w:rPr>
        <w:t xml:space="preserve"> than during the warm season. The temporal trends in atmospheric deposition varied depending on the chemical species and site location. The most significant and widespread trend was the decrease in non-sea-salt SO</w:t>
      </w:r>
      <w:r w:rsidR="00BD1903" w:rsidRPr="00BD1903">
        <w:rPr>
          <w:rFonts w:ascii="Times New Roman" w:hAnsi="Times New Roman"/>
          <w:color w:val="000000"/>
          <w:szCs w:val="24"/>
          <w:vertAlign w:val="subscript"/>
        </w:rPr>
        <w:t>4</w:t>
      </w:r>
      <w:r w:rsidR="00BD1903" w:rsidRPr="00BD1903">
        <w:rPr>
          <w:rFonts w:ascii="Times New Roman" w:hAnsi="Times New Roman"/>
          <w:color w:val="000000"/>
          <w:szCs w:val="24"/>
          <w:vertAlign w:val="superscript"/>
        </w:rPr>
        <w:t>2</w:t>
      </w:r>
      <w:r w:rsidR="00BD1903">
        <w:rPr>
          <w:rFonts w:ascii="Times New Roman" w:hAnsi="Times New Roman"/>
          <w:color w:val="000000"/>
          <w:szCs w:val="24"/>
          <w:vertAlign w:val="superscript"/>
        </w:rPr>
        <w:t>-</w:t>
      </w:r>
      <w:r w:rsidR="00BD1903" w:rsidRPr="00BD1903">
        <w:rPr>
          <w:rFonts w:ascii="Times New Roman" w:hAnsi="Times New Roman"/>
          <w:color w:val="000000"/>
          <w:szCs w:val="24"/>
        </w:rPr>
        <w:t xml:space="preserve"> concentrations (significant at 65% of the stations). At the same time, many stations showed an </w:t>
      </w:r>
      <w:r w:rsidR="00743413">
        <w:rPr>
          <w:rFonts w:ascii="Times New Roman" w:hAnsi="Times New Roman"/>
          <w:color w:val="000000"/>
          <w:szCs w:val="24"/>
        </w:rPr>
        <w:t xml:space="preserve">increasing trend in annual </w:t>
      </w:r>
      <w:proofErr w:type="spellStart"/>
      <w:r w:rsidR="00743413">
        <w:rPr>
          <w:rFonts w:ascii="Times New Roman" w:hAnsi="Times New Roman"/>
          <w:color w:val="000000"/>
          <w:szCs w:val="24"/>
        </w:rPr>
        <w:t>pH</w:t>
      </w:r>
      <w:r w:rsidR="00BD1903" w:rsidRPr="00BD1903">
        <w:rPr>
          <w:rFonts w:ascii="Times New Roman" w:hAnsi="Times New Roman"/>
          <w:color w:val="000000"/>
          <w:szCs w:val="24"/>
        </w:rPr>
        <w:t>.</w:t>
      </w:r>
      <w:proofErr w:type="spellEnd"/>
      <w:r w:rsidR="00BD1903" w:rsidRPr="00BD1903">
        <w:rPr>
          <w:rFonts w:ascii="Times New Roman" w:hAnsi="Times New Roman"/>
          <w:color w:val="000000"/>
          <w:szCs w:val="24"/>
        </w:rPr>
        <w:t xml:space="preserve"> </w:t>
      </w:r>
      <w:r w:rsidR="00743413">
        <w:rPr>
          <w:rFonts w:ascii="Times New Roman" w:hAnsi="Times New Roman"/>
          <w:color w:val="000000"/>
          <w:szCs w:val="24"/>
        </w:rPr>
        <w:t>R</w:t>
      </w:r>
      <w:r w:rsidR="00BD1903" w:rsidRPr="00BD1903">
        <w:rPr>
          <w:rFonts w:ascii="Times New Roman" w:hAnsi="Times New Roman"/>
          <w:color w:val="000000"/>
          <w:szCs w:val="24"/>
        </w:rPr>
        <w:t>eduction in SO</w:t>
      </w:r>
      <w:r w:rsidR="00BD1903" w:rsidRPr="00743413">
        <w:rPr>
          <w:rFonts w:ascii="Times New Roman" w:hAnsi="Times New Roman"/>
          <w:color w:val="000000"/>
          <w:szCs w:val="24"/>
          <w:vertAlign w:val="subscript"/>
        </w:rPr>
        <w:t>2</w:t>
      </w:r>
      <w:r w:rsidR="00BD1903" w:rsidRPr="00BD1903">
        <w:rPr>
          <w:rFonts w:ascii="Times New Roman" w:hAnsi="Times New Roman"/>
          <w:color w:val="000000"/>
          <w:szCs w:val="24"/>
        </w:rPr>
        <w:t xml:space="preserve"> emissions t</w:t>
      </w:r>
      <w:bookmarkStart w:id="0" w:name="_GoBack"/>
      <w:bookmarkEnd w:id="0"/>
      <w:r w:rsidR="00BD1903" w:rsidRPr="00BD1903">
        <w:rPr>
          <w:rFonts w:ascii="Times New Roman" w:hAnsi="Times New Roman"/>
          <w:color w:val="000000"/>
          <w:szCs w:val="24"/>
        </w:rPr>
        <w:t>hat has been imposed in Europe since the 1980s</w:t>
      </w:r>
      <w:r w:rsidR="00743413">
        <w:rPr>
          <w:rFonts w:ascii="Times New Roman" w:hAnsi="Times New Roman"/>
          <w:color w:val="000000"/>
          <w:szCs w:val="24"/>
        </w:rPr>
        <w:t xml:space="preserve"> is the major reason</w:t>
      </w:r>
      <w:r w:rsidR="00BD1903" w:rsidRPr="00BD1903">
        <w:rPr>
          <w:rFonts w:ascii="Times New Roman" w:hAnsi="Times New Roman"/>
          <w:color w:val="000000"/>
          <w:szCs w:val="24"/>
        </w:rPr>
        <w:t>. Temporal trends in inorganic N concentrations were rather moderate and not consistent with the trends reported in emission estimates. Despite th</w:t>
      </w:r>
      <w:r w:rsidR="00C467C1">
        <w:rPr>
          <w:rFonts w:ascii="Times New Roman" w:hAnsi="Times New Roman"/>
          <w:color w:val="000000"/>
          <w:szCs w:val="24"/>
        </w:rPr>
        <w:t xml:space="preserve">e reduction in </w:t>
      </w:r>
      <w:proofErr w:type="spellStart"/>
      <w:r w:rsidR="00C467C1">
        <w:rPr>
          <w:rFonts w:ascii="Times New Roman" w:hAnsi="Times New Roman"/>
          <w:color w:val="000000"/>
          <w:szCs w:val="24"/>
        </w:rPr>
        <w:t>NO</w:t>
      </w:r>
      <w:r w:rsidR="00C467C1" w:rsidRPr="00C467C1">
        <w:rPr>
          <w:rFonts w:ascii="Times New Roman" w:hAnsi="Times New Roman"/>
          <w:color w:val="000000"/>
          <w:szCs w:val="24"/>
          <w:vertAlign w:val="subscript"/>
        </w:rPr>
        <w:t>x</w:t>
      </w:r>
      <w:proofErr w:type="spellEnd"/>
      <w:r w:rsidR="00C467C1">
        <w:rPr>
          <w:rFonts w:ascii="Times New Roman" w:hAnsi="Times New Roman"/>
          <w:color w:val="000000"/>
          <w:szCs w:val="24"/>
        </w:rPr>
        <w:t xml:space="preserve"> emissions, </w:t>
      </w:r>
      <w:r w:rsidR="00C467C1" w:rsidRPr="00BD1903">
        <w:rPr>
          <w:rFonts w:ascii="Times New Roman" w:hAnsi="Times New Roman"/>
          <w:color w:val="000000"/>
          <w:szCs w:val="24"/>
        </w:rPr>
        <w:t>NO</w:t>
      </w:r>
      <w:r w:rsidR="00C467C1" w:rsidRPr="00C467C1">
        <w:rPr>
          <w:rFonts w:ascii="Times New Roman" w:hAnsi="Times New Roman"/>
          <w:color w:val="000000"/>
          <w:szCs w:val="24"/>
          <w:vertAlign w:val="subscript"/>
        </w:rPr>
        <w:t>3</w:t>
      </w:r>
      <w:r w:rsidR="00C467C1" w:rsidRPr="00C467C1">
        <w:rPr>
          <w:rFonts w:ascii="Times New Roman" w:hAnsi="Times New Roman"/>
          <w:color w:val="000000"/>
          <w:szCs w:val="24"/>
          <w:vertAlign w:val="superscript"/>
        </w:rPr>
        <w:t>-</w:t>
      </w:r>
      <w:r w:rsidR="00BD1903" w:rsidRPr="00BD1903">
        <w:rPr>
          <w:rFonts w:ascii="Times New Roman" w:hAnsi="Times New Roman"/>
          <w:color w:val="000000"/>
          <w:szCs w:val="24"/>
        </w:rPr>
        <w:t xml:space="preserve"> concentrations in atmospheric deposition remained mostly unchanged or eve</w:t>
      </w:r>
      <w:r w:rsidR="00C467C1">
        <w:rPr>
          <w:rFonts w:ascii="Times New Roman" w:hAnsi="Times New Roman"/>
          <w:color w:val="000000"/>
          <w:szCs w:val="24"/>
        </w:rPr>
        <w:t>n increased at three stations</w:t>
      </w:r>
      <w:r w:rsidR="00BD1903" w:rsidRPr="00BD1903">
        <w:rPr>
          <w:rFonts w:ascii="Times New Roman" w:hAnsi="Times New Roman"/>
          <w:color w:val="000000"/>
          <w:szCs w:val="24"/>
        </w:rPr>
        <w:t>. In contrast NH</w:t>
      </w:r>
      <w:r w:rsidR="00BD1903" w:rsidRPr="00C467C1">
        <w:rPr>
          <w:rFonts w:ascii="Times New Roman" w:hAnsi="Times New Roman"/>
          <w:color w:val="000000"/>
          <w:szCs w:val="24"/>
          <w:vertAlign w:val="subscript"/>
        </w:rPr>
        <w:t>4</w:t>
      </w:r>
      <w:r w:rsidR="00C467C1" w:rsidRPr="00C467C1">
        <w:rPr>
          <w:rFonts w:ascii="Times New Roman" w:hAnsi="Times New Roman"/>
          <w:color w:val="000000"/>
          <w:szCs w:val="24"/>
          <w:vertAlign w:val="superscript"/>
        </w:rPr>
        <w:t>+</w:t>
      </w:r>
      <w:r w:rsidR="00743413">
        <w:rPr>
          <w:rFonts w:ascii="Times New Roman" w:hAnsi="Times New Roman"/>
          <w:color w:val="000000"/>
          <w:szCs w:val="24"/>
        </w:rPr>
        <w:t xml:space="preserve"> con</w:t>
      </w:r>
      <w:r w:rsidR="00BD1903" w:rsidRPr="00BD1903">
        <w:rPr>
          <w:rFonts w:ascii="Times New Roman" w:hAnsi="Times New Roman"/>
          <w:color w:val="000000"/>
          <w:szCs w:val="24"/>
        </w:rPr>
        <w:t>centrations in atmospheric deposition decreased at several stations located in western and northern areas, while the estimates of NH</w:t>
      </w:r>
      <w:r w:rsidR="00BD1903" w:rsidRPr="00C467C1">
        <w:rPr>
          <w:rFonts w:ascii="Times New Roman" w:hAnsi="Times New Roman"/>
          <w:color w:val="000000"/>
          <w:szCs w:val="24"/>
          <w:vertAlign w:val="subscript"/>
        </w:rPr>
        <w:t>3</w:t>
      </w:r>
      <w:r w:rsidR="00BD1903" w:rsidRPr="00BD1903">
        <w:rPr>
          <w:rFonts w:ascii="Times New Roman" w:hAnsi="Times New Roman"/>
          <w:color w:val="000000"/>
          <w:szCs w:val="24"/>
        </w:rPr>
        <w:t xml:space="preserve"> emissions remained fairly stable.</w:t>
      </w:r>
      <w:r w:rsidR="00C467C1">
        <w:rPr>
          <w:rFonts w:ascii="Times New Roman" w:hAnsi="Times New Roman"/>
          <w:color w:val="000000"/>
          <w:szCs w:val="24"/>
        </w:rPr>
        <w:t xml:space="preserve"> The decrease in non-sea-salt </w:t>
      </w:r>
      <w:r w:rsidR="00C467C1" w:rsidRPr="00BD1903">
        <w:rPr>
          <w:rFonts w:ascii="Times New Roman" w:hAnsi="Times New Roman"/>
          <w:color w:val="000000"/>
          <w:szCs w:val="24"/>
        </w:rPr>
        <w:t>SO</w:t>
      </w:r>
      <w:r w:rsidR="00C467C1" w:rsidRPr="00BD1903">
        <w:rPr>
          <w:rFonts w:ascii="Times New Roman" w:hAnsi="Times New Roman"/>
          <w:color w:val="000000"/>
          <w:szCs w:val="24"/>
          <w:vertAlign w:val="subscript"/>
        </w:rPr>
        <w:t>4</w:t>
      </w:r>
      <w:r w:rsidR="00C467C1" w:rsidRPr="00BD1903">
        <w:rPr>
          <w:rFonts w:ascii="Times New Roman" w:hAnsi="Times New Roman"/>
          <w:color w:val="000000"/>
          <w:szCs w:val="24"/>
          <w:vertAlign w:val="superscript"/>
        </w:rPr>
        <w:t>2</w:t>
      </w:r>
      <w:r w:rsidR="007119B9">
        <w:rPr>
          <w:rFonts w:ascii="Times New Roman" w:hAnsi="Times New Roman"/>
          <w:color w:val="000000"/>
          <w:szCs w:val="24"/>
          <w:vertAlign w:val="superscript"/>
        </w:rPr>
        <w:t>-</w:t>
      </w:r>
      <w:r w:rsidR="00BD1903" w:rsidRPr="00BD1903">
        <w:rPr>
          <w:rFonts w:ascii="Times New Roman" w:hAnsi="Times New Roman"/>
          <w:color w:val="000000"/>
          <w:szCs w:val="24"/>
        </w:rPr>
        <w:t xml:space="preserve"> and </w:t>
      </w:r>
      <w:r w:rsidR="00C467C1" w:rsidRPr="00BD1903">
        <w:rPr>
          <w:rFonts w:ascii="Times New Roman" w:hAnsi="Times New Roman"/>
          <w:color w:val="000000"/>
          <w:szCs w:val="24"/>
        </w:rPr>
        <w:t>NH</w:t>
      </w:r>
      <w:r w:rsidR="00C467C1" w:rsidRPr="00C467C1">
        <w:rPr>
          <w:rFonts w:ascii="Times New Roman" w:hAnsi="Times New Roman"/>
          <w:color w:val="000000"/>
          <w:szCs w:val="24"/>
          <w:vertAlign w:val="subscript"/>
        </w:rPr>
        <w:t>4</w:t>
      </w:r>
      <w:r w:rsidR="00C467C1" w:rsidRPr="00C467C1">
        <w:rPr>
          <w:rFonts w:ascii="Times New Roman" w:hAnsi="Times New Roman"/>
          <w:color w:val="000000"/>
          <w:szCs w:val="24"/>
          <w:vertAlign w:val="superscript"/>
        </w:rPr>
        <w:t>+</w:t>
      </w:r>
      <w:r w:rsidR="00BD1903" w:rsidRPr="00BD1903">
        <w:rPr>
          <w:rFonts w:ascii="Times New Roman" w:hAnsi="Times New Roman"/>
          <w:color w:val="000000"/>
          <w:szCs w:val="24"/>
        </w:rPr>
        <w:t xml:space="preserve"> concentrations was mainly due to a decrease in summer values and can in part be related to a dilution process since the precipitation amount showed an increasing trend during the summer.</w:t>
      </w:r>
      <w:r w:rsidR="007119B9">
        <w:rPr>
          <w:rFonts w:ascii="Times New Roman" w:hAnsi="Times New Roman"/>
          <w:color w:val="000000"/>
          <w:szCs w:val="24"/>
        </w:rPr>
        <w:t xml:space="preserve"> </w:t>
      </w:r>
    </w:p>
    <w:p w14:paraId="2A284659" w14:textId="222B5A6B" w:rsidR="00DA1024" w:rsidRPr="00DE2631" w:rsidRDefault="00D337B4" w:rsidP="00A249AB">
      <w:pPr>
        <w:spacing w:beforeLines="25" w:before="90"/>
        <w:ind w:firstLine="480"/>
        <w:jc w:val="both"/>
        <w:rPr>
          <w:rFonts w:ascii="Times New Roman" w:eastAsiaTheme="majorEastAsia" w:hAnsi="Times New Roman"/>
          <w:b/>
          <w:szCs w:val="24"/>
        </w:rPr>
      </w:pPr>
      <w:r w:rsidRPr="00DE2631">
        <w:rPr>
          <w:rFonts w:ascii="Times New Roman" w:eastAsiaTheme="majorEastAsia" w:hAnsi="Times New Roman"/>
          <w:b/>
          <w:szCs w:val="24"/>
        </w:rPr>
        <w:t>Main reference</w:t>
      </w:r>
      <w:r w:rsidR="00DA1024" w:rsidRPr="00DE2631">
        <w:rPr>
          <w:rFonts w:ascii="Times New Roman" w:eastAsiaTheme="majorEastAsia" w:hAnsi="Times New Roman"/>
          <w:b/>
          <w:szCs w:val="24"/>
        </w:rPr>
        <w:t>:</w:t>
      </w:r>
    </w:p>
    <w:p w14:paraId="5BF3B436" w14:textId="77777777" w:rsidR="005A58B0" w:rsidRPr="005A58B0" w:rsidRDefault="005A58B0" w:rsidP="005A58B0">
      <w:pPr>
        <w:tabs>
          <w:tab w:val="left" w:pos="270"/>
        </w:tabs>
        <w:spacing w:beforeLines="25" w:before="90"/>
        <w:ind w:left="270" w:hanging="270"/>
        <w:jc w:val="both"/>
        <w:rPr>
          <w:rFonts w:ascii="Times New Roman" w:eastAsiaTheme="majorEastAsia" w:hAnsi="Times New Roman"/>
          <w:bCs/>
          <w:iCs/>
          <w:szCs w:val="24"/>
        </w:rPr>
      </w:pPr>
      <w:r w:rsidRPr="005A58B0">
        <w:rPr>
          <w:rFonts w:ascii="Times New Roman" w:eastAsiaTheme="majorEastAsia" w:hAnsi="Times New Roman"/>
          <w:bCs/>
          <w:iCs/>
          <w:szCs w:val="24"/>
        </w:rPr>
        <w:t xml:space="preserve">A. </w:t>
      </w:r>
      <w:proofErr w:type="spellStart"/>
      <w:r w:rsidRPr="005A58B0">
        <w:rPr>
          <w:rFonts w:ascii="Times New Roman" w:eastAsiaTheme="majorEastAsia" w:hAnsi="Times New Roman"/>
          <w:bCs/>
          <w:iCs/>
          <w:szCs w:val="24"/>
        </w:rPr>
        <w:t>Pascaud</w:t>
      </w:r>
      <w:proofErr w:type="gramStart"/>
      <w:r w:rsidRPr="005A58B0">
        <w:rPr>
          <w:rFonts w:ascii="Times New Roman" w:eastAsiaTheme="majorEastAsia" w:hAnsi="Times New Roman"/>
          <w:bCs/>
          <w:iCs/>
          <w:szCs w:val="24"/>
        </w:rPr>
        <w:t>,S</w:t>
      </w:r>
      <w:proofErr w:type="spellEnd"/>
      <w:proofErr w:type="gramEnd"/>
      <w:r w:rsidRPr="005A58B0">
        <w:rPr>
          <w:rFonts w:ascii="Times New Roman" w:eastAsiaTheme="majorEastAsia" w:hAnsi="Times New Roman"/>
          <w:bCs/>
          <w:iCs/>
          <w:szCs w:val="24"/>
        </w:rPr>
        <w:t xml:space="preserve">. </w:t>
      </w:r>
      <w:proofErr w:type="spellStart"/>
      <w:r w:rsidRPr="005A58B0">
        <w:rPr>
          <w:rFonts w:ascii="Times New Roman" w:eastAsiaTheme="majorEastAsia" w:hAnsi="Times New Roman"/>
          <w:bCs/>
          <w:iCs/>
          <w:szCs w:val="24"/>
        </w:rPr>
        <w:t>Sauvage</w:t>
      </w:r>
      <w:proofErr w:type="spellEnd"/>
      <w:r w:rsidRPr="005A58B0">
        <w:rPr>
          <w:rFonts w:ascii="Times New Roman" w:eastAsiaTheme="majorEastAsia" w:hAnsi="Times New Roman"/>
          <w:bCs/>
          <w:iCs/>
          <w:szCs w:val="24"/>
        </w:rPr>
        <w:t xml:space="preserve">, P. </w:t>
      </w:r>
      <w:proofErr w:type="spellStart"/>
      <w:r w:rsidRPr="005A58B0">
        <w:rPr>
          <w:rFonts w:ascii="Times New Roman" w:eastAsiaTheme="majorEastAsia" w:hAnsi="Times New Roman"/>
          <w:bCs/>
          <w:iCs/>
          <w:szCs w:val="24"/>
        </w:rPr>
        <w:t>Coddeville</w:t>
      </w:r>
      <w:proofErr w:type="spellEnd"/>
      <w:r w:rsidRPr="005A58B0">
        <w:rPr>
          <w:rFonts w:ascii="Times New Roman" w:eastAsiaTheme="majorEastAsia" w:hAnsi="Times New Roman"/>
          <w:bCs/>
          <w:iCs/>
          <w:szCs w:val="24"/>
        </w:rPr>
        <w:t xml:space="preserve">, M. Nicolas, L. </w:t>
      </w:r>
      <w:proofErr w:type="spellStart"/>
      <w:r w:rsidRPr="005A58B0">
        <w:rPr>
          <w:rFonts w:ascii="Times New Roman" w:eastAsiaTheme="majorEastAsia" w:hAnsi="Times New Roman"/>
          <w:bCs/>
          <w:iCs/>
          <w:szCs w:val="24"/>
        </w:rPr>
        <w:t>Croise</w:t>
      </w:r>
      <w:proofErr w:type="spellEnd"/>
      <w:r w:rsidRPr="005A58B0">
        <w:rPr>
          <w:rFonts w:ascii="Times New Roman" w:eastAsiaTheme="majorEastAsia" w:hAnsi="Times New Roman"/>
          <w:bCs/>
          <w:iCs/>
          <w:szCs w:val="24"/>
        </w:rPr>
        <w:t xml:space="preserve">, A. </w:t>
      </w:r>
      <w:proofErr w:type="spellStart"/>
      <w:r w:rsidRPr="005A58B0">
        <w:rPr>
          <w:rFonts w:ascii="Times New Roman" w:eastAsiaTheme="majorEastAsia" w:hAnsi="Times New Roman"/>
          <w:bCs/>
          <w:iCs/>
          <w:szCs w:val="24"/>
        </w:rPr>
        <w:t>Mezdour</w:t>
      </w:r>
      <w:proofErr w:type="spellEnd"/>
      <w:r w:rsidRPr="005A58B0">
        <w:rPr>
          <w:rFonts w:ascii="Times New Roman" w:eastAsiaTheme="majorEastAsia" w:hAnsi="Times New Roman"/>
          <w:bCs/>
          <w:iCs/>
          <w:szCs w:val="24"/>
        </w:rPr>
        <w:t xml:space="preserve"> , A. </w:t>
      </w:r>
      <w:proofErr w:type="spellStart"/>
      <w:r w:rsidRPr="005A58B0">
        <w:rPr>
          <w:rFonts w:ascii="Times New Roman" w:eastAsiaTheme="majorEastAsia" w:hAnsi="Times New Roman"/>
          <w:bCs/>
          <w:iCs/>
          <w:szCs w:val="24"/>
        </w:rPr>
        <w:t>Probst</w:t>
      </w:r>
      <w:proofErr w:type="spellEnd"/>
      <w:r w:rsidRPr="005A58B0">
        <w:rPr>
          <w:rFonts w:ascii="Times New Roman" w:eastAsiaTheme="majorEastAsia" w:hAnsi="Times New Roman"/>
          <w:bCs/>
          <w:iCs/>
          <w:szCs w:val="24"/>
        </w:rPr>
        <w:t xml:space="preserve">, 2016. </w:t>
      </w:r>
      <w:proofErr w:type="gramStart"/>
      <w:r w:rsidRPr="005A58B0">
        <w:rPr>
          <w:rFonts w:ascii="Times New Roman" w:eastAsiaTheme="majorEastAsia" w:hAnsi="Times New Roman"/>
          <w:bCs/>
          <w:iCs/>
          <w:szCs w:val="24"/>
        </w:rPr>
        <w:t>Contrasted spatial and long-term trends in precipitation chemistry and deposition fluxes at rural stations in France.</w:t>
      </w:r>
      <w:proofErr w:type="gramEnd"/>
      <w:r w:rsidRPr="005A58B0">
        <w:rPr>
          <w:rFonts w:ascii="Times New Roman" w:eastAsiaTheme="majorEastAsia" w:hAnsi="Times New Roman"/>
          <w:bCs/>
          <w:iCs/>
          <w:szCs w:val="24"/>
        </w:rPr>
        <w:t xml:space="preserve"> Atmospheric Environment 146 (2016) 28e43 </w:t>
      </w:r>
    </w:p>
    <w:p w14:paraId="743871CA" w14:textId="25D448A5" w:rsidR="00D337B4" w:rsidRPr="00DE2631" w:rsidRDefault="00D337B4" w:rsidP="005A58B0">
      <w:pPr>
        <w:tabs>
          <w:tab w:val="left" w:pos="270"/>
        </w:tabs>
        <w:spacing w:beforeLines="25" w:before="90"/>
        <w:ind w:left="270" w:hanging="270"/>
        <w:jc w:val="both"/>
        <w:rPr>
          <w:rFonts w:ascii="Times New Roman" w:eastAsiaTheme="majorEastAsia" w:hAnsi="Times New Roman"/>
          <w:b/>
          <w:szCs w:val="24"/>
        </w:rPr>
      </w:pPr>
    </w:p>
    <w:sectPr w:rsidR="00D337B4" w:rsidRPr="00DE2631" w:rsidSect="00A249AB">
      <w:pgSz w:w="11906" w:h="16838"/>
      <w:pgMar w:top="810" w:right="1077" w:bottom="720" w:left="107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87D2" w14:textId="77777777" w:rsidR="00743413" w:rsidRDefault="00743413" w:rsidP="00D9391C">
      <w:r>
        <w:separator/>
      </w:r>
    </w:p>
  </w:endnote>
  <w:endnote w:type="continuationSeparator" w:id="0">
    <w:p w14:paraId="2E5A291D" w14:textId="77777777" w:rsidR="00743413" w:rsidRDefault="00743413" w:rsidP="00D9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B03E1" w14:textId="77777777" w:rsidR="00743413" w:rsidRDefault="00743413" w:rsidP="00D9391C">
      <w:r>
        <w:separator/>
      </w:r>
    </w:p>
  </w:footnote>
  <w:footnote w:type="continuationSeparator" w:id="0">
    <w:p w14:paraId="31F3C95D" w14:textId="77777777" w:rsidR="00743413" w:rsidRDefault="00743413" w:rsidP="00D939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25EE"/>
    <w:multiLevelType w:val="hybridMultilevel"/>
    <w:tmpl w:val="91FC014A"/>
    <w:lvl w:ilvl="0" w:tplc="DB140852">
      <w:start w:val="1"/>
      <w:numFmt w:val="bullet"/>
      <w:lvlText w:val="•"/>
      <w:lvlJc w:val="left"/>
      <w:pPr>
        <w:tabs>
          <w:tab w:val="num" w:pos="720"/>
        </w:tabs>
        <w:ind w:left="720" w:hanging="360"/>
      </w:pPr>
      <w:rPr>
        <w:rFonts w:ascii="Arial" w:hAnsi="Arial" w:hint="default"/>
      </w:rPr>
    </w:lvl>
    <w:lvl w:ilvl="1" w:tplc="88D862EE">
      <w:numFmt w:val="bullet"/>
      <w:lvlText w:val=""/>
      <w:lvlJc w:val="left"/>
      <w:pPr>
        <w:tabs>
          <w:tab w:val="num" w:pos="1440"/>
        </w:tabs>
        <w:ind w:left="1440" w:hanging="360"/>
      </w:pPr>
      <w:rPr>
        <w:rFonts w:ascii="Wingdings" w:hAnsi="Wingdings" w:hint="default"/>
      </w:rPr>
    </w:lvl>
    <w:lvl w:ilvl="2" w:tplc="CC06A4CE" w:tentative="1">
      <w:start w:val="1"/>
      <w:numFmt w:val="bullet"/>
      <w:lvlText w:val="•"/>
      <w:lvlJc w:val="left"/>
      <w:pPr>
        <w:tabs>
          <w:tab w:val="num" w:pos="2160"/>
        </w:tabs>
        <w:ind w:left="2160" w:hanging="360"/>
      </w:pPr>
      <w:rPr>
        <w:rFonts w:ascii="Arial" w:hAnsi="Arial" w:hint="default"/>
      </w:rPr>
    </w:lvl>
    <w:lvl w:ilvl="3" w:tplc="F33855BC" w:tentative="1">
      <w:start w:val="1"/>
      <w:numFmt w:val="bullet"/>
      <w:lvlText w:val="•"/>
      <w:lvlJc w:val="left"/>
      <w:pPr>
        <w:tabs>
          <w:tab w:val="num" w:pos="2880"/>
        </w:tabs>
        <w:ind w:left="2880" w:hanging="360"/>
      </w:pPr>
      <w:rPr>
        <w:rFonts w:ascii="Arial" w:hAnsi="Arial" w:hint="default"/>
      </w:rPr>
    </w:lvl>
    <w:lvl w:ilvl="4" w:tplc="7BA86158" w:tentative="1">
      <w:start w:val="1"/>
      <w:numFmt w:val="bullet"/>
      <w:lvlText w:val="•"/>
      <w:lvlJc w:val="left"/>
      <w:pPr>
        <w:tabs>
          <w:tab w:val="num" w:pos="3600"/>
        </w:tabs>
        <w:ind w:left="3600" w:hanging="360"/>
      </w:pPr>
      <w:rPr>
        <w:rFonts w:ascii="Arial" w:hAnsi="Arial" w:hint="default"/>
      </w:rPr>
    </w:lvl>
    <w:lvl w:ilvl="5" w:tplc="EB12CE02" w:tentative="1">
      <w:start w:val="1"/>
      <w:numFmt w:val="bullet"/>
      <w:lvlText w:val="•"/>
      <w:lvlJc w:val="left"/>
      <w:pPr>
        <w:tabs>
          <w:tab w:val="num" w:pos="4320"/>
        </w:tabs>
        <w:ind w:left="4320" w:hanging="360"/>
      </w:pPr>
      <w:rPr>
        <w:rFonts w:ascii="Arial" w:hAnsi="Arial" w:hint="default"/>
      </w:rPr>
    </w:lvl>
    <w:lvl w:ilvl="6" w:tplc="D110CD28" w:tentative="1">
      <w:start w:val="1"/>
      <w:numFmt w:val="bullet"/>
      <w:lvlText w:val="•"/>
      <w:lvlJc w:val="left"/>
      <w:pPr>
        <w:tabs>
          <w:tab w:val="num" w:pos="5040"/>
        </w:tabs>
        <w:ind w:left="5040" w:hanging="360"/>
      </w:pPr>
      <w:rPr>
        <w:rFonts w:ascii="Arial" w:hAnsi="Arial" w:hint="default"/>
      </w:rPr>
    </w:lvl>
    <w:lvl w:ilvl="7" w:tplc="2174C074" w:tentative="1">
      <w:start w:val="1"/>
      <w:numFmt w:val="bullet"/>
      <w:lvlText w:val="•"/>
      <w:lvlJc w:val="left"/>
      <w:pPr>
        <w:tabs>
          <w:tab w:val="num" w:pos="5760"/>
        </w:tabs>
        <w:ind w:left="5760" w:hanging="360"/>
      </w:pPr>
      <w:rPr>
        <w:rFonts w:ascii="Arial" w:hAnsi="Arial" w:hint="default"/>
      </w:rPr>
    </w:lvl>
    <w:lvl w:ilvl="8" w:tplc="A5BCB466" w:tentative="1">
      <w:start w:val="1"/>
      <w:numFmt w:val="bullet"/>
      <w:lvlText w:val="•"/>
      <w:lvlJc w:val="left"/>
      <w:pPr>
        <w:tabs>
          <w:tab w:val="num" w:pos="6480"/>
        </w:tabs>
        <w:ind w:left="6480" w:hanging="360"/>
      </w:pPr>
      <w:rPr>
        <w:rFonts w:ascii="Arial" w:hAnsi="Arial" w:hint="default"/>
      </w:rPr>
    </w:lvl>
  </w:abstractNum>
  <w:abstractNum w:abstractNumId="1">
    <w:nsid w:val="18D6705E"/>
    <w:multiLevelType w:val="hybridMultilevel"/>
    <w:tmpl w:val="261AFC66"/>
    <w:lvl w:ilvl="0" w:tplc="8AA8F1E8">
      <w:start w:val="1"/>
      <w:numFmt w:val="bullet"/>
      <w:lvlText w:val="•"/>
      <w:lvlJc w:val="left"/>
      <w:pPr>
        <w:tabs>
          <w:tab w:val="num" w:pos="720"/>
        </w:tabs>
        <w:ind w:left="720" w:hanging="360"/>
      </w:pPr>
      <w:rPr>
        <w:rFonts w:ascii="Arial" w:hAnsi="Arial" w:hint="default"/>
      </w:rPr>
    </w:lvl>
    <w:lvl w:ilvl="1" w:tplc="D7C4383A" w:tentative="1">
      <w:start w:val="1"/>
      <w:numFmt w:val="bullet"/>
      <w:lvlText w:val="•"/>
      <w:lvlJc w:val="left"/>
      <w:pPr>
        <w:tabs>
          <w:tab w:val="num" w:pos="1440"/>
        </w:tabs>
        <w:ind w:left="1440" w:hanging="360"/>
      </w:pPr>
      <w:rPr>
        <w:rFonts w:ascii="Arial" w:hAnsi="Arial" w:hint="default"/>
      </w:rPr>
    </w:lvl>
    <w:lvl w:ilvl="2" w:tplc="5F022E86" w:tentative="1">
      <w:start w:val="1"/>
      <w:numFmt w:val="bullet"/>
      <w:lvlText w:val="•"/>
      <w:lvlJc w:val="left"/>
      <w:pPr>
        <w:tabs>
          <w:tab w:val="num" w:pos="2160"/>
        </w:tabs>
        <w:ind w:left="2160" w:hanging="360"/>
      </w:pPr>
      <w:rPr>
        <w:rFonts w:ascii="Arial" w:hAnsi="Arial" w:hint="default"/>
      </w:rPr>
    </w:lvl>
    <w:lvl w:ilvl="3" w:tplc="15388D68" w:tentative="1">
      <w:start w:val="1"/>
      <w:numFmt w:val="bullet"/>
      <w:lvlText w:val="•"/>
      <w:lvlJc w:val="left"/>
      <w:pPr>
        <w:tabs>
          <w:tab w:val="num" w:pos="2880"/>
        </w:tabs>
        <w:ind w:left="2880" w:hanging="360"/>
      </w:pPr>
      <w:rPr>
        <w:rFonts w:ascii="Arial" w:hAnsi="Arial" w:hint="default"/>
      </w:rPr>
    </w:lvl>
    <w:lvl w:ilvl="4" w:tplc="69C8B792" w:tentative="1">
      <w:start w:val="1"/>
      <w:numFmt w:val="bullet"/>
      <w:lvlText w:val="•"/>
      <w:lvlJc w:val="left"/>
      <w:pPr>
        <w:tabs>
          <w:tab w:val="num" w:pos="3600"/>
        </w:tabs>
        <w:ind w:left="3600" w:hanging="360"/>
      </w:pPr>
      <w:rPr>
        <w:rFonts w:ascii="Arial" w:hAnsi="Arial" w:hint="default"/>
      </w:rPr>
    </w:lvl>
    <w:lvl w:ilvl="5" w:tplc="0FCC68DA" w:tentative="1">
      <w:start w:val="1"/>
      <w:numFmt w:val="bullet"/>
      <w:lvlText w:val="•"/>
      <w:lvlJc w:val="left"/>
      <w:pPr>
        <w:tabs>
          <w:tab w:val="num" w:pos="4320"/>
        </w:tabs>
        <w:ind w:left="4320" w:hanging="360"/>
      </w:pPr>
      <w:rPr>
        <w:rFonts w:ascii="Arial" w:hAnsi="Arial" w:hint="default"/>
      </w:rPr>
    </w:lvl>
    <w:lvl w:ilvl="6" w:tplc="F070AB48" w:tentative="1">
      <w:start w:val="1"/>
      <w:numFmt w:val="bullet"/>
      <w:lvlText w:val="•"/>
      <w:lvlJc w:val="left"/>
      <w:pPr>
        <w:tabs>
          <w:tab w:val="num" w:pos="5040"/>
        </w:tabs>
        <w:ind w:left="5040" w:hanging="360"/>
      </w:pPr>
      <w:rPr>
        <w:rFonts w:ascii="Arial" w:hAnsi="Arial" w:hint="default"/>
      </w:rPr>
    </w:lvl>
    <w:lvl w:ilvl="7" w:tplc="64383774" w:tentative="1">
      <w:start w:val="1"/>
      <w:numFmt w:val="bullet"/>
      <w:lvlText w:val="•"/>
      <w:lvlJc w:val="left"/>
      <w:pPr>
        <w:tabs>
          <w:tab w:val="num" w:pos="5760"/>
        </w:tabs>
        <w:ind w:left="5760" w:hanging="360"/>
      </w:pPr>
      <w:rPr>
        <w:rFonts w:ascii="Arial" w:hAnsi="Arial" w:hint="default"/>
      </w:rPr>
    </w:lvl>
    <w:lvl w:ilvl="8" w:tplc="E8604C1A" w:tentative="1">
      <w:start w:val="1"/>
      <w:numFmt w:val="bullet"/>
      <w:lvlText w:val="•"/>
      <w:lvlJc w:val="left"/>
      <w:pPr>
        <w:tabs>
          <w:tab w:val="num" w:pos="6480"/>
        </w:tabs>
        <w:ind w:left="6480" w:hanging="360"/>
      </w:pPr>
      <w:rPr>
        <w:rFonts w:ascii="Arial" w:hAnsi="Arial" w:hint="default"/>
      </w:rPr>
    </w:lvl>
  </w:abstractNum>
  <w:abstractNum w:abstractNumId="2">
    <w:nsid w:val="356F2791"/>
    <w:multiLevelType w:val="hybridMultilevel"/>
    <w:tmpl w:val="51D83606"/>
    <w:lvl w:ilvl="0" w:tplc="0C102CE4">
      <w:start w:val="1"/>
      <w:numFmt w:val="bullet"/>
      <w:lvlText w:val="•"/>
      <w:lvlJc w:val="left"/>
      <w:pPr>
        <w:tabs>
          <w:tab w:val="num" w:pos="720"/>
        </w:tabs>
        <w:ind w:left="720" w:hanging="360"/>
      </w:pPr>
      <w:rPr>
        <w:rFonts w:ascii="Arial" w:hAnsi="Arial" w:hint="default"/>
      </w:rPr>
    </w:lvl>
    <w:lvl w:ilvl="1" w:tplc="8934F748" w:tentative="1">
      <w:start w:val="1"/>
      <w:numFmt w:val="bullet"/>
      <w:lvlText w:val="•"/>
      <w:lvlJc w:val="left"/>
      <w:pPr>
        <w:tabs>
          <w:tab w:val="num" w:pos="1440"/>
        </w:tabs>
        <w:ind w:left="1440" w:hanging="360"/>
      </w:pPr>
      <w:rPr>
        <w:rFonts w:ascii="Arial" w:hAnsi="Arial" w:hint="default"/>
      </w:rPr>
    </w:lvl>
    <w:lvl w:ilvl="2" w:tplc="4E0EDF30" w:tentative="1">
      <w:start w:val="1"/>
      <w:numFmt w:val="bullet"/>
      <w:lvlText w:val="•"/>
      <w:lvlJc w:val="left"/>
      <w:pPr>
        <w:tabs>
          <w:tab w:val="num" w:pos="2160"/>
        </w:tabs>
        <w:ind w:left="2160" w:hanging="360"/>
      </w:pPr>
      <w:rPr>
        <w:rFonts w:ascii="Arial" w:hAnsi="Arial" w:hint="default"/>
      </w:rPr>
    </w:lvl>
    <w:lvl w:ilvl="3" w:tplc="C8FAB0EA" w:tentative="1">
      <w:start w:val="1"/>
      <w:numFmt w:val="bullet"/>
      <w:lvlText w:val="•"/>
      <w:lvlJc w:val="left"/>
      <w:pPr>
        <w:tabs>
          <w:tab w:val="num" w:pos="2880"/>
        </w:tabs>
        <w:ind w:left="2880" w:hanging="360"/>
      </w:pPr>
      <w:rPr>
        <w:rFonts w:ascii="Arial" w:hAnsi="Arial" w:hint="default"/>
      </w:rPr>
    </w:lvl>
    <w:lvl w:ilvl="4" w:tplc="775EB32A" w:tentative="1">
      <w:start w:val="1"/>
      <w:numFmt w:val="bullet"/>
      <w:lvlText w:val="•"/>
      <w:lvlJc w:val="left"/>
      <w:pPr>
        <w:tabs>
          <w:tab w:val="num" w:pos="3600"/>
        </w:tabs>
        <w:ind w:left="3600" w:hanging="360"/>
      </w:pPr>
      <w:rPr>
        <w:rFonts w:ascii="Arial" w:hAnsi="Arial" w:hint="default"/>
      </w:rPr>
    </w:lvl>
    <w:lvl w:ilvl="5" w:tplc="D05A89A6" w:tentative="1">
      <w:start w:val="1"/>
      <w:numFmt w:val="bullet"/>
      <w:lvlText w:val="•"/>
      <w:lvlJc w:val="left"/>
      <w:pPr>
        <w:tabs>
          <w:tab w:val="num" w:pos="4320"/>
        </w:tabs>
        <w:ind w:left="4320" w:hanging="360"/>
      </w:pPr>
      <w:rPr>
        <w:rFonts w:ascii="Arial" w:hAnsi="Arial" w:hint="default"/>
      </w:rPr>
    </w:lvl>
    <w:lvl w:ilvl="6" w:tplc="42C02E5A" w:tentative="1">
      <w:start w:val="1"/>
      <w:numFmt w:val="bullet"/>
      <w:lvlText w:val="•"/>
      <w:lvlJc w:val="left"/>
      <w:pPr>
        <w:tabs>
          <w:tab w:val="num" w:pos="5040"/>
        </w:tabs>
        <w:ind w:left="5040" w:hanging="360"/>
      </w:pPr>
      <w:rPr>
        <w:rFonts w:ascii="Arial" w:hAnsi="Arial" w:hint="default"/>
      </w:rPr>
    </w:lvl>
    <w:lvl w:ilvl="7" w:tplc="B59210BA" w:tentative="1">
      <w:start w:val="1"/>
      <w:numFmt w:val="bullet"/>
      <w:lvlText w:val="•"/>
      <w:lvlJc w:val="left"/>
      <w:pPr>
        <w:tabs>
          <w:tab w:val="num" w:pos="5760"/>
        </w:tabs>
        <w:ind w:left="5760" w:hanging="360"/>
      </w:pPr>
      <w:rPr>
        <w:rFonts w:ascii="Arial" w:hAnsi="Arial" w:hint="default"/>
      </w:rPr>
    </w:lvl>
    <w:lvl w:ilvl="8" w:tplc="27902EAE" w:tentative="1">
      <w:start w:val="1"/>
      <w:numFmt w:val="bullet"/>
      <w:lvlText w:val="•"/>
      <w:lvlJc w:val="left"/>
      <w:pPr>
        <w:tabs>
          <w:tab w:val="num" w:pos="6480"/>
        </w:tabs>
        <w:ind w:left="6480" w:hanging="360"/>
      </w:pPr>
      <w:rPr>
        <w:rFonts w:ascii="Arial" w:hAnsi="Arial" w:hint="default"/>
      </w:rPr>
    </w:lvl>
  </w:abstractNum>
  <w:abstractNum w:abstractNumId="3">
    <w:nsid w:val="4E1A7B0A"/>
    <w:multiLevelType w:val="hybridMultilevel"/>
    <w:tmpl w:val="EB2C9C6E"/>
    <w:lvl w:ilvl="0" w:tplc="994EE676">
      <w:start w:val="1"/>
      <w:numFmt w:val="bullet"/>
      <w:lvlText w:val=""/>
      <w:lvlJc w:val="left"/>
      <w:pPr>
        <w:tabs>
          <w:tab w:val="num" w:pos="720"/>
        </w:tabs>
        <w:ind w:left="720" w:hanging="360"/>
      </w:pPr>
      <w:rPr>
        <w:rFonts w:ascii="Wingdings" w:hAnsi="Wingdings" w:hint="default"/>
      </w:rPr>
    </w:lvl>
    <w:lvl w:ilvl="1" w:tplc="E4B6D7F2">
      <w:start w:val="1"/>
      <w:numFmt w:val="bullet"/>
      <w:lvlText w:val=""/>
      <w:lvlJc w:val="left"/>
      <w:pPr>
        <w:tabs>
          <w:tab w:val="num" w:pos="1440"/>
        </w:tabs>
        <w:ind w:left="1440" w:hanging="360"/>
      </w:pPr>
      <w:rPr>
        <w:rFonts w:ascii="Wingdings" w:hAnsi="Wingdings" w:hint="default"/>
      </w:rPr>
    </w:lvl>
    <w:lvl w:ilvl="2" w:tplc="E51ADA12" w:tentative="1">
      <w:start w:val="1"/>
      <w:numFmt w:val="bullet"/>
      <w:lvlText w:val=""/>
      <w:lvlJc w:val="left"/>
      <w:pPr>
        <w:tabs>
          <w:tab w:val="num" w:pos="2160"/>
        </w:tabs>
        <w:ind w:left="2160" w:hanging="360"/>
      </w:pPr>
      <w:rPr>
        <w:rFonts w:ascii="Wingdings" w:hAnsi="Wingdings" w:hint="default"/>
      </w:rPr>
    </w:lvl>
    <w:lvl w:ilvl="3" w:tplc="8DD25040" w:tentative="1">
      <w:start w:val="1"/>
      <w:numFmt w:val="bullet"/>
      <w:lvlText w:val=""/>
      <w:lvlJc w:val="left"/>
      <w:pPr>
        <w:tabs>
          <w:tab w:val="num" w:pos="2880"/>
        </w:tabs>
        <w:ind w:left="2880" w:hanging="360"/>
      </w:pPr>
      <w:rPr>
        <w:rFonts w:ascii="Wingdings" w:hAnsi="Wingdings" w:hint="default"/>
      </w:rPr>
    </w:lvl>
    <w:lvl w:ilvl="4" w:tplc="35FA3F3E" w:tentative="1">
      <w:start w:val="1"/>
      <w:numFmt w:val="bullet"/>
      <w:lvlText w:val=""/>
      <w:lvlJc w:val="left"/>
      <w:pPr>
        <w:tabs>
          <w:tab w:val="num" w:pos="3600"/>
        </w:tabs>
        <w:ind w:left="3600" w:hanging="360"/>
      </w:pPr>
      <w:rPr>
        <w:rFonts w:ascii="Wingdings" w:hAnsi="Wingdings" w:hint="default"/>
      </w:rPr>
    </w:lvl>
    <w:lvl w:ilvl="5" w:tplc="877E8FDC" w:tentative="1">
      <w:start w:val="1"/>
      <w:numFmt w:val="bullet"/>
      <w:lvlText w:val=""/>
      <w:lvlJc w:val="left"/>
      <w:pPr>
        <w:tabs>
          <w:tab w:val="num" w:pos="4320"/>
        </w:tabs>
        <w:ind w:left="4320" w:hanging="360"/>
      </w:pPr>
      <w:rPr>
        <w:rFonts w:ascii="Wingdings" w:hAnsi="Wingdings" w:hint="default"/>
      </w:rPr>
    </w:lvl>
    <w:lvl w:ilvl="6" w:tplc="804686CC" w:tentative="1">
      <w:start w:val="1"/>
      <w:numFmt w:val="bullet"/>
      <w:lvlText w:val=""/>
      <w:lvlJc w:val="left"/>
      <w:pPr>
        <w:tabs>
          <w:tab w:val="num" w:pos="5040"/>
        </w:tabs>
        <w:ind w:left="5040" w:hanging="360"/>
      </w:pPr>
      <w:rPr>
        <w:rFonts w:ascii="Wingdings" w:hAnsi="Wingdings" w:hint="default"/>
      </w:rPr>
    </w:lvl>
    <w:lvl w:ilvl="7" w:tplc="D862E3AA" w:tentative="1">
      <w:start w:val="1"/>
      <w:numFmt w:val="bullet"/>
      <w:lvlText w:val=""/>
      <w:lvlJc w:val="left"/>
      <w:pPr>
        <w:tabs>
          <w:tab w:val="num" w:pos="5760"/>
        </w:tabs>
        <w:ind w:left="5760" w:hanging="360"/>
      </w:pPr>
      <w:rPr>
        <w:rFonts w:ascii="Wingdings" w:hAnsi="Wingdings" w:hint="default"/>
      </w:rPr>
    </w:lvl>
    <w:lvl w:ilvl="8" w:tplc="8FBCBDE6" w:tentative="1">
      <w:start w:val="1"/>
      <w:numFmt w:val="bullet"/>
      <w:lvlText w:val=""/>
      <w:lvlJc w:val="left"/>
      <w:pPr>
        <w:tabs>
          <w:tab w:val="num" w:pos="6480"/>
        </w:tabs>
        <w:ind w:left="6480" w:hanging="360"/>
      </w:pPr>
      <w:rPr>
        <w:rFonts w:ascii="Wingdings" w:hAnsi="Wingdings" w:hint="default"/>
      </w:rPr>
    </w:lvl>
  </w:abstractNum>
  <w:abstractNum w:abstractNumId="4">
    <w:nsid w:val="56DB5CD9"/>
    <w:multiLevelType w:val="hybridMultilevel"/>
    <w:tmpl w:val="611E304A"/>
    <w:lvl w:ilvl="0" w:tplc="FD8A3A8C">
      <w:start w:val="1"/>
      <w:numFmt w:val="bullet"/>
      <w:lvlText w:val=""/>
      <w:lvlJc w:val="left"/>
      <w:pPr>
        <w:tabs>
          <w:tab w:val="num" w:pos="720"/>
        </w:tabs>
        <w:ind w:left="720" w:hanging="360"/>
      </w:pPr>
      <w:rPr>
        <w:rFonts w:ascii="Wingdings" w:hAnsi="Wingdings" w:hint="default"/>
      </w:rPr>
    </w:lvl>
    <w:lvl w:ilvl="1" w:tplc="90047616" w:tentative="1">
      <w:start w:val="1"/>
      <w:numFmt w:val="bullet"/>
      <w:lvlText w:val=""/>
      <w:lvlJc w:val="left"/>
      <w:pPr>
        <w:tabs>
          <w:tab w:val="num" w:pos="1440"/>
        </w:tabs>
        <w:ind w:left="1440" w:hanging="360"/>
      </w:pPr>
      <w:rPr>
        <w:rFonts w:ascii="Wingdings" w:hAnsi="Wingdings" w:hint="default"/>
      </w:rPr>
    </w:lvl>
    <w:lvl w:ilvl="2" w:tplc="93D4D158" w:tentative="1">
      <w:start w:val="1"/>
      <w:numFmt w:val="bullet"/>
      <w:lvlText w:val=""/>
      <w:lvlJc w:val="left"/>
      <w:pPr>
        <w:tabs>
          <w:tab w:val="num" w:pos="2160"/>
        </w:tabs>
        <w:ind w:left="2160" w:hanging="360"/>
      </w:pPr>
      <w:rPr>
        <w:rFonts w:ascii="Wingdings" w:hAnsi="Wingdings" w:hint="default"/>
      </w:rPr>
    </w:lvl>
    <w:lvl w:ilvl="3" w:tplc="91F4C66E" w:tentative="1">
      <w:start w:val="1"/>
      <w:numFmt w:val="bullet"/>
      <w:lvlText w:val=""/>
      <w:lvlJc w:val="left"/>
      <w:pPr>
        <w:tabs>
          <w:tab w:val="num" w:pos="2880"/>
        </w:tabs>
        <w:ind w:left="2880" w:hanging="360"/>
      </w:pPr>
      <w:rPr>
        <w:rFonts w:ascii="Wingdings" w:hAnsi="Wingdings" w:hint="default"/>
      </w:rPr>
    </w:lvl>
    <w:lvl w:ilvl="4" w:tplc="FD60DE5C" w:tentative="1">
      <w:start w:val="1"/>
      <w:numFmt w:val="bullet"/>
      <w:lvlText w:val=""/>
      <w:lvlJc w:val="left"/>
      <w:pPr>
        <w:tabs>
          <w:tab w:val="num" w:pos="3600"/>
        </w:tabs>
        <w:ind w:left="3600" w:hanging="360"/>
      </w:pPr>
      <w:rPr>
        <w:rFonts w:ascii="Wingdings" w:hAnsi="Wingdings" w:hint="default"/>
      </w:rPr>
    </w:lvl>
    <w:lvl w:ilvl="5" w:tplc="F1F85690" w:tentative="1">
      <w:start w:val="1"/>
      <w:numFmt w:val="bullet"/>
      <w:lvlText w:val=""/>
      <w:lvlJc w:val="left"/>
      <w:pPr>
        <w:tabs>
          <w:tab w:val="num" w:pos="4320"/>
        </w:tabs>
        <w:ind w:left="4320" w:hanging="360"/>
      </w:pPr>
      <w:rPr>
        <w:rFonts w:ascii="Wingdings" w:hAnsi="Wingdings" w:hint="default"/>
      </w:rPr>
    </w:lvl>
    <w:lvl w:ilvl="6" w:tplc="4BD21B44" w:tentative="1">
      <w:start w:val="1"/>
      <w:numFmt w:val="bullet"/>
      <w:lvlText w:val=""/>
      <w:lvlJc w:val="left"/>
      <w:pPr>
        <w:tabs>
          <w:tab w:val="num" w:pos="5040"/>
        </w:tabs>
        <w:ind w:left="5040" w:hanging="360"/>
      </w:pPr>
      <w:rPr>
        <w:rFonts w:ascii="Wingdings" w:hAnsi="Wingdings" w:hint="default"/>
      </w:rPr>
    </w:lvl>
    <w:lvl w:ilvl="7" w:tplc="44A24C8E" w:tentative="1">
      <w:start w:val="1"/>
      <w:numFmt w:val="bullet"/>
      <w:lvlText w:val=""/>
      <w:lvlJc w:val="left"/>
      <w:pPr>
        <w:tabs>
          <w:tab w:val="num" w:pos="5760"/>
        </w:tabs>
        <w:ind w:left="5760" w:hanging="360"/>
      </w:pPr>
      <w:rPr>
        <w:rFonts w:ascii="Wingdings" w:hAnsi="Wingdings" w:hint="default"/>
      </w:rPr>
    </w:lvl>
    <w:lvl w:ilvl="8" w:tplc="30EA05A8" w:tentative="1">
      <w:start w:val="1"/>
      <w:numFmt w:val="bullet"/>
      <w:lvlText w:val=""/>
      <w:lvlJc w:val="left"/>
      <w:pPr>
        <w:tabs>
          <w:tab w:val="num" w:pos="6480"/>
        </w:tabs>
        <w:ind w:left="6480" w:hanging="360"/>
      </w:pPr>
      <w:rPr>
        <w:rFonts w:ascii="Wingdings" w:hAnsi="Wingdings" w:hint="default"/>
      </w:rPr>
    </w:lvl>
  </w:abstractNum>
  <w:abstractNum w:abstractNumId="5">
    <w:nsid w:val="633110E5"/>
    <w:multiLevelType w:val="hybridMultilevel"/>
    <w:tmpl w:val="AB9E3D24"/>
    <w:lvl w:ilvl="0" w:tplc="E332759E">
      <w:start w:val="4"/>
      <w:numFmt w:val="decimal"/>
      <w:lvlText w:val="%1."/>
      <w:lvlJc w:val="left"/>
      <w:pPr>
        <w:tabs>
          <w:tab w:val="num" w:pos="720"/>
        </w:tabs>
        <w:ind w:left="720" w:hanging="360"/>
      </w:pPr>
    </w:lvl>
    <w:lvl w:ilvl="1" w:tplc="C388D27A" w:tentative="1">
      <w:start w:val="1"/>
      <w:numFmt w:val="decimal"/>
      <w:lvlText w:val="%2."/>
      <w:lvlJc w:val="left"/>
      <w:pPr>
        <w:tabs>
          <w:tab w:val="num" w:pos="1440"/>
        </w:tabs>
        <w:ind w:left="1440" w:hanging="360"/>
      </w:pPr>
    </w:lvl>
    <w:lvl w:ilvl="2" w:tplc="3084BF60" w:tentative="1">
      <w:start w:val="1"/>
      <w:numFmt w:val="decimal"/>
      <w:lvlText w:val="%3."/>
      <w:lvlJc w:val="left"/>
      <w:pPr>
        <w:tabs>
          <w:tab w:val="num" w:pos="2160"/>
        </w:tabs>
        <w:ind w:left="2160" w:hanging="360"/>
      </w:pPr>
    </w:lvl>
    <w:lvl w:ilvl="3" w:tplc="653883D6" w:tentative="1">
      <w:start w:val="1"/>
      <w:numFmt w:val="decimal"/>
      <w:lvlText w:val="%4."/>
      <w:lvlJc w:val="left"/>
      <w:pPr>
        <w:tabs>
          <w:tab w:val="num" w:pos="2880"/>
        </w:tabs>
        <w:ind w:left="2880" w:hanging="360"/>
      </w:pPr>
    </w:lvl>
    <w:lvl w:ilvl="4" w:tplc="2898C61C" w:tentative="1">
      <w:start w:val="1"/>
      <w:numFmt w:val="decimal"/>
      <w:lvlText w:val="%5."/>
      <w:lvlJc w:val="left"/>
      <w:pPr>
        <w:tabs>
          <w:tab w:val="num" w:pos="3600"/>
        </w:tabs>
        <w:ind w:left="3600" w:hanging="360"/>
      </w:pPr>
    </w:lvl>
    <w:lvl w:ilvl="5" w:tplc="A3B851C2" w:tentative="1">
      <w:start w:val="1"/>
      <w:numFmt w:val="decimal"/>
      <w:lvlText w:val="%6."/>
      <w:lvlJc w:val="left"/>
      <w:pPr>
        <w:tabs>
          <w:tab w:val="num" w:pos="4320"/>
        </w:tabs>
        <w:ind w:left="4320" w:hanging="360"/>
      </w:pPr>
    </w:lvl>
    <w:lvl w:ilvl="6" w:tplc="00D2F522" w:tentative="1">
      <w:start w:val="1"/>
      <w:numFmt w:val="decimal"/>
      <w:lvlText w:val="%7."/>
      <w:lvlJc w:val="left"/>
      <w:pPr>
        <w:tabs>
          <w:tab w:val="num" w:pos="5040"/>
        </w:tabs>
        <w:ind w:left="5040" w:hanging="360"/>
      </w:pPr>
    </w:lvl>
    <w:lvl w:ilvl="7" w:tplc="D2AC9EAE" w:tentative="1">
      <w:start w:val="1"/>
      <w:numFmt w:val="decimal"/>
      <w:lvlText w:val="%8."/>
      <w:lvlJc w:val="left"/>
      <w:pPr>
        <w:tabs>
          <w:tab w:val="num" w:pos="5760"/>
        </w:tabs>
        <w:ind w:left="5760" w:hanging="360"/>
      </w:pPr>
    </w:lvl>
    <w:lvl w:ilvl="8" w:tplc="186EB104" w:tentative="1">
      <w:start w:val="1"/>
      <w:numFmt w:val="decimal"/>
      <w:lvlText w:val="%9."/>
      <w:lvlJc w:val="left"/>
      <w:pPr>
        <w:tabs>
          <w:tab w:val="num" w:pos="6480"/>
        </w:tabs>
        <w:ind w:left="6480" w:hanging="360"/>
      </w:pPr>
    </w:lvl>
  </w:abstractNum>
  <w:abstractNum w:abstractNumId="6">
    <w:nsid w:val="688D3752"/>
    <w:multiLevelType w:val="hybridMultilevel"/>
    <w:tmpl w:val="050279EA"/>
    <w:lvl w:ilvl="0" w:tplc="6DDE4E8A">
      <w:start w:val="1"/>
      <w:numFmt w:val="bullet"/>
      <w:lvlText w:val="•"/>
      <w:lvlJc w:val="left"/>
      <w:pPr>
        <w:tabs>
          <w:tab w:val="num" w:pos="720"/>
        </w:tabs>
        <w:ind w:left="720" w:hanging="360"/>
      </w:pPr>
      <w:rPr>
        <w:rFonts w:ascii="Arial" w:hAnsi="Arial" w:hint="default"/>
      </w:rPr>
    </w:lvl>
    <w:lvl w:ilvl="1" w:tplc="6B680C12" w:tentative="1">
      <w:start w:val="1"/>
      <w:numFmt w:val="bullet"/>
      <w:lvlText w:val="•"/>
      <w:lvlJc w:val="left"/>
      <w:pPr>
        <w:tabs>
          <w:tab w:val="num" w:pos="1440"/>
        </w:tabs>
        <w:ind w:left="1440" w:hanging="360"/>
      </w:pPr>
      <w:rPr>
        <w:rFonts w:ascii="Arial" w:hAnsi="Arial" w:hint="default"/>
      </w:rPr>
    </w:lvl>
    <w:lvl w:ilvl="2" w:tplc="924612AA" w:tentative="1">
      <w:start w:val="1"/>
      <w:numFmt w:val="bullet"/>
      <w:lvlText w:val="•"/>
      <w:lvlJc w:val="left"/>
      <w:pPr>
        <w:tabs>
          <w:tab w:val="num" w:pos="2160"/>
        </w:tabs>
        <w:ind w:left="2160" w:hanging="360"/>
      </w:pPr>
      <w:rPr>
        <w:rFonts w:ascii="Arial" w:hAnsi="Arial" w:hint="default"/>
      </w:rPr>
    </w:lvl>
    <w:lvl w:ilvl="3" w:tplc="4BAEA838" w:tentative="1">
      <w:start w:val="1"/>
      <w:numFmt w:val="bullet"/>
      <w:lvlText w:val="•"/>
      <w:lvlJc w:val="left"/>
      <w:pPr>
        <w:tabs>
          <w:tab w:val="num" w:pos="2880"/>
        </w:tabs>
        <w:ind w:left="2880" w:hanging="360"/>
      </w:pPr>
      <w:rPr>
        <w:rFonts w:ascii="Arial" w:hAnsi="Arial" w:hint="default"/>
      </w:rPr>
    </w:lvl>
    <w:lvl w:ilvl="4" w:tplc="0DD4CF86" w:tentative="1">
      <w:start w:val="1"/>
      <w:numFmt w:val="bullet"/>
      <w:lvlText w:val="•"/>
      <w:lvlJc w:val="left"/>
      <w:pPr>
        <w:tabs>
          <w:tab w:val="num" w:pos="3600"/>
        </w:tabs>
        <w:ind w:left="3600" w:hanging="360"/>
      </w:pPr>
      <w:rPr>
        <w:rFonts w:ascii="Arial" w:hAnsi="Arial" w:hint="default"/>
      </w:rPr>
    </w:lvl>
    <w:lvl w:ilvl="5" w:tplc="EC4CB28A" w:tentative="1">
      <w:start w:val="1"/>
      <w:numFmt w:val="bullet"/>
      <w:lvlText w:val="•"/>
      <w:lvlJc w:val="left"/>
      <w:pPr>
        <w:tabs>
          <w:tab w:val="num" w:pos="4320"/>
        </w:tabs>
        <w:ind w:left="4320" w:hanging="360"/>
      </w:pPr>
      <w:rPr>
        <w:rFonts w:ascii="Arial" w:hAnsi="Arial" w:hint="default"/>
      </w:rPr>
    </w:lvl>
    <w:lvl w:ilvl="6" w:tplc="0896A8AE" w:tentative="1">
      <w:start w:val="1"/>
      <w:numFmt w:val="bullet"/>
      <w:lvlText w:val="•"/>
      <w:lvlJc w:val="left"/>
      <w:pPr>
        <w:tabs>
          <w:tab w:val="num" w:pos="5040"/>
        </w:tabs>
        <w:ind w:left="5040" w:hanging="360"/>
      </w:pPr>
      <w:rPr>
        <w:rFonts w:ascii="Arial" w:hAnsi="Arial" w:hint="default"/>
      </w:rPr>
    </w:lvl>
    <w:lvl w:ilvl="7" w:tplc="994A4546" w:tentative="1">
      <w:start w:val="1"/>
      <w:numFmt w:val="bullet"/>
      <w:lvlText w:val="•"/>
      <w:lvlJc w:val="left"/>
      <w:pPr>
        <w:tabs>
          <w:tab w:val="num" w:pos="5760"/>
        </w:tabs>
        <w:ind w:left="5760" w:hanging="360"/>
      </w:pPr>
      <w:rPr>
        <w:rFonts w:ascii="Arial" w:hAnsi="Arial" w:hint="default"/>
      </w:rPr>
    </w:lvl>
    <w:lvl w:ilvl="8" w:tplc="13E24A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wMTGwMDexMDQwMDFW0lEKTi0uzszPAymwrAUALXAaZiwAAAA="/>
    <w:docVar w:name="EN.InstantFormat" w:val="&lt;ENInstantFormat&gt;&lt;Enabled&gt;1&lt;/Enabled&gt;&lt;ScanUnformatted&gt;1&lt;/ScanUnformatted&gt;&lt;ScanChanges&gt;1&lt;/ScanChanges&gt;&lt;Suspended&gt;0&lt;/Suspended&gt;&lt;/ENInstantFormat&gt;"/>
    <w:docVar w:name="EN.Layout" w:val="&lt;ENLayout&gt;&lt;Style&gt;J Geophysical R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5dwp5sxg5svxpede27vrxvu9aze9w9fwf0d&quot;&gt;My EndNote Library&lt;record-ids&gt;&lt;item&gt;244&lt;/item&gt;&lt;/record-ids&gt;&lt;/item&gt;&lt;/Libraries&gt;"/>
  </w:docVars>
  <w:rsids>
    <w:rsidRoot w:val="00D9391C"/>
    <w:rsid w:val="0000366F"/>
    <w:rsid w:val="00015EE3"/>
    <w:rsid w:val="0001672A"/>
    <w:rsid w:val="0002166C"/>
    <w:rsid w:val="0002316D"/>
    <w:rsid w:val="00034EC0"/>
    <w:rsid w:val="000360AB"/>
    <w:rsid w:val="00042714"/>
    <w:rsid w:val="00045EF9"/>
    <w:rsid w:val="000479CB"/>
    <w:rsid w:val="00053EA5"/>
    <w:rsid w:val="00054779"/>
    <w:rsid w:val="00077EAA"/>
    <w:rsid w:val="00082A16"/>
    <w:rsid w:val="000A1042"/>
    <w:rsid w:val="000B1515"/>
    <w:rsid w:val="000B33F6"/>
    <w:rsid w:val="000C277C"/>
    <w:rsid w:val="000C281B"/>
    <w:rsid w:val="000C366F"/>
    <w:rsid w:val="000D0D69"/>
    <w:rsid w:val="000F0230"/>
    <w:rsid w:val="0010314A"/>
    <w:rsid w:val="00112CEE"/>
    <w:rsid w:val="0012141C"/>
    <w:rsid w:val="001228D3"/>
    <w:rsid w:val="0012513D"/>
    <w:rsid w:val="00131718"/>
    <w:rsid w:val="00141C42"/>
    <w:rsid w:val="00145879"/>
    <w:rsid w:val="001653E6"/>
    <w:rsid w:val="001666B5"/>
    <w:rsid w:val="001922EE"/>
    <w:rsid w:val="001A0180"/>
    <w:rsid w:val="001A1873"/>
    <w:rsid w:val="001A542B"/>
    <w:rsid w:val="001C6213"/>
    <w:rsid w:val="001C73AB"/>
    <w:rsid w:val="001D5272"/>
    <w:rsid w:val="001E4CEF"/>
    <w:rsid w:val="001F44EA"/>
    <w:rsid w:val="002025E2"/>
    <w:rsid w:val="00217918"/>
    <w:rsid w:val="00236BC1"/>
    <w:rsid w:val="00280529"/>
    <w:rsid w:val="002A4352"/>
    <w:rsid w:val="002C43E7"/>
    <w:rsid w:val="002E7C42"/>
    <w:rsid w:val="002F0EFC"/>
    <w:rsid w:val="003045E8"/>
    <w:rsid w:val="003339F3"/>
    <w:rsid w:val="00346569"/>
    <w:rsid w:val="00351966"/>
    <w:rsid w:val="00352C65"/>
    <w:rsid w:val="00372695"/>
    <w:rsid w:val="00376348"/>
    <w:rsid w:val="00394009"/>
    <w:rsid w:val="003B5275"/>
    <w:rsid w:val="003E544C"/>
    <w:rsid w:val="003F20F9"/>
    <w:rsid w:val="003F36B9"/>
    <w:rsid w:val="003F36C0"/>
    <w:rsid w:val="003F47CB"/>
    <w:rsid w:val="003F7476"/>
    <w:rsid w:val="0040153E"/>
    <w:rsid w:val="00415F10"/>
    <w:rsid w:val="004403CE"/>
    <w:rsid w:val="004534DE"/>
    <w:rsid w:val="004537BB"/>
    <w:rsid w:val="00453ADE"/>
    <w:rsid w:val="004666BB"/>
    <w:rsid w:val="00466A4C"/>
    <w:rsid w:val="00474A12"/>
    <w:rsid w:val="004933C6"/>
    <w:rsid w:val="004959E6"/>
    <w:rsid w:val="004A4A6B"/>
    <w:rsid w:val="004A4F0B"/>
    <w:rsid w:val="004B4F93"/>
    <w:rsid w:val="004C4403"/>
    <w:rsid w:val="004D10D3"/>
    <w:rsid w:val="004E2CD3"/>
    <w:rsid w:val="004F0038"/>
    <w:rsid w:val="005067A7"/>
    <w:rsid w:val="0051214D"/>
    <w:rsid w:val="00527CFE"/>
    <w:rsid w:val="00532D95"/>
    <w:rsid w:val="005347B1"/>
    <w:rsid w:val="00544588"/>
    <w:rsid w:val="00544C76"/>
    <w:rsid w:val="00550631"/>
    <w:rsid w:val="005516DC"/>
    <w:rsid w:val="00551935"/>
    <w:rsid w:val="00561127"/>
    <w:rsid w:val="005725E0"/>
    <w:rsid w:val="0058506C"/>
    <w:rsid w:val="00590831"/>
    <w:rsid w:val="0059401F"/>
    <w:rsid w:val="005A32EF"/>
    <w:rsid w:val="005A58B0"/>
    <w:rsid w:val="005B5424"/>
    <w:rsid w:val="005B5A6B"/>
    <w:rsid w:val="005C7E0B"/>
    <w:rsid w:val="005D7558"/>
    <w:rsid w:val="005D7844"/>
    <w:rsid w:val="005F763F"/>
    <w:rsid w:val="005F7876"/>
    <w:rsid w:val="00602294"/>
    <w:rsid w:val="00606002"/>
    <w:rsid w:val="00610109"/>
    <w:rsid w:val="00612E6D"/>
    <w:rsid w:val="00620EE2"/>
    <w:rsid w:val="006263DB"/>
    <w:rsid w:val="00631C62"/>
    <w:rsid w:val="006365C6"/>
    <w:rsid w:val="00637C9C"/>
    <w:rsid w:val="00643ABB"/>
    <w:rsid w:val="006471B0"/>
    <w:rsid w:val="00683BE4"/>
    <w:rsid w:val="00685581"/>
    <w:rsid w:val="006855D9"/>
    <w:rsid w:val="0068703B"/>
    <w:rsid w:val="006A047C"/>
    <w:rsid w:val="006A0AF3"/>
    <w:rsid w:val="006C0C63"/>
    <w:rsid w:val="006C5E2E"/>
    <w:rsid w:val="006C5EEC"/>
    <w:rsid w:val="006C70A6"/>
    <w:rsid w:val="006D4ACE"/>
    <w:rsid w:val="006E7D4C"/>
    <w:rsid w:val="006F6020"/>
    <w:rsid w:val="00706423"/>
    <w:rsid w:val="00706DEC"/>
    <w:rsid w:val="007119B9"/>
    <w:rsid w:val="0071238B"/>
    <w:rsid w:val="007375D5"/>
    <w:rsid w:val="00742C2B"/>
    <w:rsid w:val="00743413"/>
    <w:rsid w:val="00743F94"/>
    <w:rsid w:val="00752F5E"/>
    <w:rsid w:val="00766E29"/>
    <w:rsid w:val="00773147"/>
    <w:rsid w:val="00773EB1"/>
    <w:rsid w:val="00775227"/>
    <w:rsid w:val="00782760"/>
    <w:rsid w:val="00785D5E"/>
    <w:rsid w:val="007954B9"/>
    <w:rsid w:val="007C05A5"/>
    <w:rsid w:val="007C7574"/>
    <w:rsid w:val="007D51B6"/>
    <w:rsid w:val="007E08D2"/>
    <w:rsid w:val="007E3D9C"/>
    <w:rsid w:val="007E5361"/>
    <w:rsid w:val="007F2126"/>
    <w:rsid w:val="007F2848"/>
    <w:rsid w:val="007F7C5E"/>
    <w:rsid w:val="00801648"/>
    <w:rsid w:val="0081208D"/>
    <w:rsid w:val="008216F5"/>
    <w:rsid w:val="0083275A"/>
    <w:rsid w:val="00835903"/>
    <w:rsid w:val="0084084D"/>
    <w:rsid w:val="00846DB5"/>
    <w:rsid w:val="00851695"/>
    <w:rsid w:val="00852A2A"/>
    <w:rsid w:val="008551E1"/>
    <w:rsid w:val="008654A5"/>
    <w:rsid w:val="00865A26"/>
    <w:rsid w:val="008734D1"/>
    <w:rsid w:val="00877603"/>
    <w:rsid w:val="00880023"/>
    <w:rsid w:val="008800B8"/>
    <w:rsid w:val="008809A3"/>
    <w:rsid w:val="00887B25"/>
    <w:rsid w:val="00890DD6"/>
    <w:rsid w:val="00896266"/>
    <w:rsid w:val="00896D59"/>
    <w:rsid w:val="008B0467"/>
    <w:rsid w:val="008B6C4A"/>
    <w:rsid w:val="008C569B"/>
    <w:rsid w:val="008F6353"/>
    <w:rsid w:val="00915A89"/>
    <w:rsid w:val="00916543"/>
    <w:rsid w:val="00923784"/>
    <w:rsid w:val="00927F4C"/>
    <w:rsid w:val="00933C40"/>
    <w:rsid w:val="009573ED"/>
    <w:rsid w:val="00960433"/>
    <w:rsid w:val="00960974"/>
    <w:rsid w:val="00962638"/>
    <w:rsid w:val="00973CE5"/>
    <w:rsid w:val="00980A55"/>
    <w:rsid w:val="00981911"/>
    <w:rsid w:val="00990E28"/>
    <w:rsid w:val="00990F7B"/>
    <w:rsid w:val="009926D1"/>
    <w:rsid w:val="009941B4"/>
    <w:rsid w:val="009A5E7D"/>
    <w:rsid w:val="009B27D7"/>
    <w:rsid w:val="009C4F41"/>
    <w:rsid w:val="009C7071"/>
    <w:rsid w:val="009D12EB"/>
    <w:rsid w:val="009D181C"/>
    <w:rsid w:val="009D1D90"/>
    <w:rsid w:val="009D6658"/>
    <w:rsid w:val="009E2803"/>
    <w:rsid w:val="009E397B"/>
    <w:rsid w:val="00A011A3"/>
    <w:rsid w:val="00A03B6E"/>
    <w:rsid w:val="00A05C1E"/>
    <w:rsid w:val="00A1297B"/>
    <w:rsid w:val="00A215DA"/>
    <w:rsid w:val="00A2319E"/>
    <w:rsid w:val="00A23923"/>
    <w:rsid w:val="00A249AB"/>
    <w:rsid w:val="00A36A67"/>
    <w:rsid w:val="00A4288F"/>
    <w:rsid w:val="00A52B96"/>
    <w:rsid w:val="00A532A9"/>
    <w:rsid w:val="00A57FBB"/>
    <w:rsid w:val="00A72202"/>
    <w:rsid w:val="00A90135"/>
    <w:rsid w:val="00A91970"/>
    <w:rsid w:val="00A935D5"/>
    <w:rsid w:val="00A9744C"/>
    <w:rsid w:val="00AA25DE"/>
    <w:rsid w:val="00AA56A7"/>
    <w:rsid w:val="00AB224F"/>
    <w:rsid w:val="00AB67D2"/>
    <w:rsid w:val="00AC708F"/>
    <w:rsid w:val="00AD0A6F"/>
    <w:rsid w:val="00AD42CE"/>
    <w:rsid w:val="00AE132D"/>
    <w:rsid w:val="00B04B09"/>
    <w:rsid w:val="00B07718"/>
    <w:rsid w:val="00B10A7F"/>
    <w:rsid w:val="00B11F81"/>
    <w:rsid w:val="00B20E4E"/>
    <w:rsid w:val="00B339B0"/>
    <w:rsid w:val="00B4678E"/>
    <w:rsid w:val="00B53BAB"/>
    <w:rsid w:val="00B54188"/>
    <w:rsid w:val="00B6565A"/>
    <w:rsid w:val="00B76054"/>
    <w:rsid w:val="00B8679E"/>
    <w:rsid w:val="00B87F5F"/>
    <w:rsid w:val="00B9017B"/>
    <w:rsid w:val="00BA5209"/>
    <w:rsid w:val="00BA75AE"/>
    <w:rsid w:val="00BB44C3"/>
    <w:rsid w:val="00BB58D4"/>
    <w:rsid w:val="00BB6C52"/>
    <w:rsid w:val="00BC5CC4"/>
    <w:rsid w:val="00BC7CD6"/>
    <w:rsid w:val="00BD1903"/>
    <w:rsid w:val="00BD4D9B"/>
    <w:rsid w:val="00BD69CA"/>
    <w:rsid w:val="00C03040"/>
    <w:rsid w:val="00C072C9"/>
    <w:rsid w:val="00C20FD4"/>
    <w:rsid w:val="00C467C1"/>
    <w:rsid w:val="00C50285"/>
    <w:rsid w:val="00C600C8"/>
    <w:rsid w:val="00C66E24"/>
    <w:rsid w:val="00C70AF3"/>
    <w:rsid w:val="00C749D6"/>
    <w:rsid w:val="00C80A0F"/>
    <w:rsid w:val="00C81C8E"/>
    <w:rsid w:val="00C911D4"/>
    <w:rsid w:val="00CB01B5"/>
    <w:rsid w:val="00CB0FC9"/>
    <w:rsid w:val="00CB5DED"/>
    <w:rsid w:val="00CC62ED"/>
    <w:rsid w:val="00CD160D"/>
    <w:rsid w:val="00CD2BD0"/>
    <w:rsid w:val="00CD3B87"/>
    <w:rsid w:val="00CE2318"/>
    <w:rsid w:val="00CE2704"/>
    <w:rsid w:val="00CE3790"/>
    <w:rsid w:val="00CE4FCF"/>
    <w:rsid w:val="00D07901"/>
    <w:rsid w:val="00D11CF1"/>
    <w:rsid w:val="00D12226"/>
    <w:rsid w:val="00D17C3B"/>
    <w:rsid w:val="00D209D0"/>
    <w:rsid w:val="00D21389"/>
    <w:rsid w:val="00D26977"/>
    <w:rsid w:val="00D306FA"/>
    <w:rsid w:val="00D32AFA"/>
    <w:rsid w:val="00D337B4"/>
    <w:rsid w:val="00D47EA9"/>
    <w:rsid w:val="00D65EF2"/>
    <w:rsid w:val="00D6665A"/>
    <w:rsid w:val="00D729FC"/>
    <w:rsid w:val="00D9364D"/>
    <w:rsid w:val="00D9391C"/>
    <w:rsid w:val="00D943EA"/>
    <w:rsid w:val="00DA1024"/>
    <w:rsid w:val="00DB6C34"/>
    <w:rsid w:val="00DB7FA5"/>
    <w:rsid w:val="00DC2129"/>
    <w:rsid w:val="00DC534C"/>
    <w:rsid w:val="00DE2631"/>
    <w:rsid w:val="00DE3C9D"/>
    <w:rsid w:val="00DE65A6"/>
    <w:rsid w:val="00DE7BD5"/>
    <w:rsid w:val="00DE7F69"/>
    <w:rsid w:val="00DF1D55"/>
    <w:rsid w:val="00DF245F"/>
    <w:rsid w:val="00E34A8B"/>
    <w:rsid w:val="00E430ED"/>
    <w:rsid w:val="00E45318"/>
    <w:rsid w:val="00E4596E"/>
    <w:rsid w:val="00E708DB"/>
    <w:rsid w:val="00E728AF"/>
    <w:rsid w:val="00E729F4"/>
    <w:rsid w:val="00E74794"/>
    <w:rsid w:val="00E86AEA"/>
    <w:rsid w:val="00E87094"/>
    <w:rsid w:val="00E90F26"/>
    <w:rsid w:val="00EA79B7"/>
    <w:rsid w:val="00EB17DF"/>
    <w:rsid w:val="00EC2A22"/>
    <w:rsid w:val="00ED4C95"/>
    <w:rsid w:val="00EE2E88"/>
    <w:rsid w:val="00EE357A"/>
    <w:rsid w:val="00EF3AF8"/>
    <w:rsid w:val="00EF7D48"/>
    <w:rsid w:val="00F03E4F"/>
    <w:rsid w:val="00F0418C"/>
    <w:rsid w:val="00F07141"/>
    <w:rsid w:val="00F20799"/>
    <w:rsid w:val="00F2446A"/>
    <w:rsid w:val="00F27AB4"/>
    <w:rsid w:val="00F3583D"/>
    <w:rsid w:val="00F40F83"/>
    <w:rsid w:val="00F411C5"/>
    <w:rsid w:val="00F429BB"/>
    <w:rsid w:val="00F463B0"/>
    <w:rsid w:val="00F53836"/>
    <w:rsid w:val="00F606A1"/>
    <w:rsid w:val="00F746E3"/>
    <w:rsid w:val="00FB1F40"/>
    <w:rsid w:val="00FE1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D5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1C"/>
    <w:rPr>
      <w:kern w:val="2"/>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91C"/>
    <w:pPr>
      <w:tabs>
        <w:tab w:val="center" w:pos="4153"/>
        <w:tab w:val="right" w:pos="8306"/>
      </w:tabs>
      <w:snapToGrid w:val="0"/>
    </w:pPr>
    <w:rPr>
      <w:kern w:val="0"/>
      <w:sz w:val="20"/>
      <w:szCs w:val="20"/>
    </w:rPr>
  </w:style>
  <w:style w:type="character" w:customStyle="1" w:styleId="HeaderChar">
    <w:name w:val="Header Char"/>
    <w:link w:val="Header"/>
    <w:uiPriority w:val="99"/>
    <w:rsid w:val="00D9391C"/>
    <w:rPr>
      <w:sz w:val="20"/>
      <w:szCs w:val="20"/>
    </w:rPr>
  </w:style>
  <w:style w:type="paragraph" w:styleId="Footer">
    <w:name w:val="footer"/>
    <w:basedOn w:val="Normal"/>
    <w:link w:val="FooterChar"/>
    <w:uiPriority w:val="99"/>
    <w:unhideWhenUsed/>
    <w:rsid w:val="00D9391C"/>
    <w:pPr>
      <w:tabs>
        <w:tab w:val="center" w:pos="4153"/>
        <w:tab w:val="right" w:pos="8306"/>
      </w:tabs>
      <w:snapToGrid w:val="0"/>
    </w:pPr>
    <w:rPr>
      <w:kern w:val="0"/>
      <w:sz w:val="20"/>
      <w:szCs w:val="20"/>
    </w:rPr>
  </w:style>
  <w:style w:type="character" w:customStyle="1" w:styleId="FooterChar">
    <w:name w:val="Footer Char"/>
    <w:link w:val="Footer"/>
    <w:uiPriority w:val="99"/>
    <w:rsid w:val="00D9391C"/>
    <w:rPr>
      <w:sz w:val="20"/>
      <w:szCs w:val="20"/>
    </w:rPr>
  </w:style>
  <w:style w:type="paragraph" w:styleId="ListParagraph">
    <w:name w:val="List Paragraph"/>
    <w:basedOn w:val="Normal"/>
    <w:uiPriority w:val="34"/>
    <w:qFormat/>
    <w:rsid w:val="006365C6"/>
    <w:pPr>
      <w:ind w:leftChars="200" w:left="480"/>
    </w:pPr>
    <w:rPr>
      <w:rFonts w:ascii="PMingLiU" w:hAnsi="PMingLiU" w:cs="PMingLiU"/>
      <w:kern w:val="0"/>
      <w:szCs w:val="24"/>
    </w:rPr>
  </w:style>
  <w:style w:type="character" w:customStyle="1" w:styleId="shorttext">
    <w:name w:val="short_text"/>
    <w:basedOn w:val="DefaultParagraphFont"/>
    <w:rsid w:val="00A935D5"/>
  </w:style>
  <w:style w:type="character" w:customStyle="1" w:styleId="hps">
    <w:name w:val="hps"/>
    <w:basedOn w:val="DefaultParagraphFont"/>
    <w:rsid w:val="00A935D5"/>
  </w:style>
  <w:style w:type="character" w:styleId="Emphasis">
    <w:name w:val="Emphasis"/>
    <w:uiPriority w:val="20"/>
    <w:qFormat/>
    <w:rsid w:val="00B20E4E"/>
    <w:rPr>
      <w:b w:val="0"/>
      <w:bCs w:val="0"/>
      <w:i w:val="0"/>
      <w:iCs w:val="0"/>
      <w:color w:val="CC0033"/>
    </w:rPr>
  </w:style>
  <w:style w:type="character" w:customStyle="1" w:styleId="apple-style-span">
    <w:name w:val="apple-style-span"/>
    <w:basedOn w:val="DefaultParagraphFont"/>
    <w:rsid w:val="00785D5E"/>
  </w:style>
  <w:style w:type="character" w:customStyle="1" w:styleId="apple-converted-space">
    <w:name w:val="apple-converted-space"/>
    <w:basedOn w:val="DefaultParagraphFont"/>
    <w:rsid w:val="00B339B0"/>
  </w:style>
  <w:style w:type="character" w:customStyle="1" w:styleId="1">
    <w:name w:val="標題1"/>
    <w:rsid w:val="00532D95"/>
  </w:style>
  <w:style w:type="character" w:customStyle="1" w:styleId="ital">
    <w:name w:val="ital"/>
    <w:rsid w:val="00532D95"/>
  </w:style>
  <w:style w:type="paragraph" w:styleId="NormalWeb">
    <w:name w:val="Normal (Web)"/>
    <w:basedOn w:val="Normal"/>
    <w:uiPriority w:val="99"/>
    <w:semiHidden/>
    <w:unhideWhenUsed/>
    <w:rsid w:val="005A32EF"/>
    <w:pPr>
      <w:spacing w:before="100" w:beforeAutospacing="1" w:after="100" w:afterAutospacing="1"/>
    </w:pPr>
    <w:rPr>
      <w:rFonts w:ascii="Times New Roman" w:eastAsia="Times New Roman" w:hAnsi="Times New Roman"/>
      <w:kern w:val="0"/>
      <w:szCs w:val="24"/>
      <w:lang w:eastAsia="en-US"/>
    </w:rPr>
  </w:style>
  <w:style w:type="character" w:styleId="Hyperlink">
    <w:name w:val="Hyperlink"/>
    <w:basedOn w:val="DefaultParagraphFont"/>
    <w:uiPriority w:val="99"/>
    <w:semiHidden/>
    <w:unhideWhenUsed/>
    <w:rsid w:val="00DE26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1C"/>
    <w:rPr>
      <w:kern w:val="2"/>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91C"/>
    <w:pPr>
      <w:tabs>
        <w:tab w:val="center" w:pos="4153"/>
        <w:tab w:val="right" w:pos="8306"/>
      </w:tabs>
      <w:snapToGrid w:val="0"/>
    </w:pPr>
    <w:rPr>
      <w:kern w:val="0"/>
      <w:sz w:val="20"/>
      <w:szCs w:val="20"/>
    </w:rPr>
  </w:style>
  <w:style w:type="character" w:customStyle="1" w:styleId="HeaderChar">
    <w:name w:val="Header Char"/>
    <w:link w:val="Header"/>
    <w:uiPriority w:val="99"/>
    <w:rsid w:val="00D9391C"/>
    <w:rPr>
      <w:sz w:val="20"/>
      <w:szCs w:val="20"/>
    </w:rPr>
  </w:style>
  <w:style w:type="paragraph" w:styleId="Footer">
    <w:name w:val="footer"/>
    <w:basedOn w:val="Normal"/>
    <w:link w:val="FooterChar"/>
    <w:uiPriority w:val="99"/>
    <w:unhideWhenUsed/>
    <w:rsid w:val="00D9391C"/>
    <w:pPr>
      <w:tabs>
        <w:tab w:val="center" w:pos="4153"/>
        <w:tab w:val="right" w:pos="8306"/>
      </w:tabs>
      <w:snapToGrid w:val="0"/>
    </w:pPr>
    <w:rPr>
      <w:kern w:val="0"/>
      <w:sz w:val="20"/>
      <w:szCs w:val="20"/>
    </w:rPr>
  </w:style>
  <w:style w:type="character" w:customStyle="1" w:styleId="FooterChar">
    <w:name w:val="Footer Char"/>
    <w:link w:val="Footer"/>
    <w:uiPriority w:val="99"/>
    <w:rsid w:val="00D9391C"/>
    <w:rPr>
      <w:sz w:val="20"/>
      <w:szCs w:val="20"/>
    </w:rPr>
  </w:style>
  <w:style w:type="paragraph" w:styleId="ListParagraph">
    <w:name w:val="List Paragraph"/>
    <w:basedOn w:val="Normal"/>
    <w:uiPriority w:val="34"/>
    <w:qFormat/>
    <w:rsid w:val="006365C6"/>
    <w:pPr>
      <w:ind w:leftChars="200" w:left="480"/>
    </w:pPr>
    <w:rPr>
      <w:rFonts w:ascii="PMingLiU" w:hAnsi="PMingLiU" w:cs="PMingLiU"/>
      <w:kern w:val="0"/>
      <w:szCs w:val="24"/>
    </w:rPr>
  </w:style>
  <w:style w:type="character" w:customStyle="1" w:styleId="shorttext">
    <w:name w:val="short_text"/>
    <w:basedOn w:val="DefaultParagraphFont"/>
    <w:rsid w:val="00A935D5"/>
  </w:style>
  <w:style w:type="character" w:customStyle="1" w:styleId="hps">
    <w:name w:val="hps"/>
    <w:basedOn w:val="DefaultParagraphFont"/>
    <w:rsid w:val="00A935D5"/>
  </w:style>
  <w:style w:type="character" w:styleId="Emphasis">
    <w:name w:val="Emphasis"/>
    <w:uiPriority w:val="20"/>
    <w:qFormat/>
    <w:rsid w:val="00B20E4E"/>
    <w:rPr>
      <w:b w:val="0"/>
      <w:bCs w:val="0"/>
      <w:i w:val="0"/>
      <w:iCs w:val="0"/>
      <w:color w:val="CC0033"/>
    </w:rPr>
  </w:style>
  <w:style w:type="character" w:customStyle="1" w:styleId="apple-style-span">
    <w:name w:val="apple-style-span"/>
    <w:basedOn w:val="DefaultParagraphFont"/>
    <w:rsid w:val="00785D5E"/>
  </w:style>
  <w:style w:type="character" w:customStyle="1" w:styleId="apple-converted-space">
    <w:name w:val="apple-converted-space"/>
    <w:basedOn w:val="DefaultParagraphFont"/>
    <w:rsid w:val="00B339B0"/>
  </w:style>
  <w:style w:type="character" w:customStyle="1" w:styleId="1">
    <w:name w:val="標題1"/>
    <w:rsid w:val="00532D95"/>
  </w:style>
  <w:style w:type="character" w:customStyle="1" w:styleId="ital">
    <w:name w:val="ital"/>
    <w:rsid w:val="00532D95"/>
  </w:style>
  <w:style w:type="paragraph" w:styleId="NormalWeb">
    <w:name w:val="Normal (Web)"/>
    <w:basedOn w:val="Normal"/>
    <w:uiPriority w:val="99"/>
    <w:semiHidden/>
    <w:unhideWhenUsed/>
    <w:rsid w:val="005A32EF"/>
    <w:pPr>
      <w:spacing w:before="100" w:beforeAutospacing="1" w:after="100" w:afterAutospacing="1"/>
    </w:pPr>
    <w:rPr>
      <w:rFonts w:ascii="Times New Roman" w:eastAsia="Times New Roman" w:hAnsi="Times New Roman"/>
      <w:kern w:val="0"/>
      <w:szCs w:val="24"/>
      <w:lang w:eastAsia="en-US"/>
    </w:rPr>
  </w:style>
  <w:style w:type="character" w:styleId="Hyperlink">
    <w:name w:val="Hyperlink"/>
    <w:basedOn w:val="DefaultParagraphFont"/>
    <w:uiPriority w:val="99"/>
    <w:semiHidden/>
    <w:unhideWhenUsed/>
    <w:rsid w:val="00DE2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402">
      <w:bodyDiv w:val="1"/>
      <w:marLeft w:val="0"/>
      <w:marRight w:val="0"/>
      <w:marTop w:val="0"/>
      <w:marBottom w:val="0"/>
      <w:divBdr>
        <w:top w:val="none" w:sz="0" w:space="0" w:color="auto"/>
        <w:left w:val="none" w:sz="0" w:space="0" w:color="auto"/>
        <w:bottom w:val="none" w:sz="0" w:space="0" w:color="auto"/>
        <w:right w:val="none" w:sz="0" w:space="0" w:color="auto"/>
      </w:divBdr>
    </w:div>
    <w:div w:id="247931611">
      <w:bodyDiv w:val="1"/>
      <w:marLeft w:val="0"/>
      <w:marRight w:val="0"/>
      <w:marTop w:val="0"/>
      <w:marBottom w:val="0"/>
      <w:divBdr>
        <w:top w:val="none" w:sz="0" w:space="0" w:color="auto"/>
        <w:left w:val="none" w:sz="0" w:space="0" w:color="auto"/>
        <w:bottom w:val="none" w:sz="0" w:space="0" w:color="auto"/>
        <w:right w:val="none" w:sz="0" w:space="0" w:color="auto"/>
      </w:divBdr>
      <w:divsChild>
        <w:div w:id="114369892">
          <w:marLeft w:val="0"/>
          <w:marRight w:val="0"/>
          <w:marTop w:val="0"/>
          <w:marBottom w:val="0"/>
          <w:divBdr>
            <w:top w:val="none" w:sz="0" w:space="0" w:color="auto"/>
            <w:left w:val="none" w:sz="0" w:space="0" w:color="auto"/>
            <w:bottom w:val="none" w:sz="0" w:space="0" w:color="auto"/>
            <w:right w:val="none" w:sz="0" w:space="0" w:color="auto"/>
          </w:divBdr>
          <w:divsChild>
            <w:div w:id="543520082">
              <w:marLeft w:val="0"/>
              <w:marRight w:val="0"/>
              <w:marTop w:val="0"/>
              <w:marBottom w:val="0"/>
              <w:divBdr>
                <w:top w:val="none" w:sz="0" w:space="0" w:color="auto"/>
                <w:left w:val="none" w:sz="0" w:space="0" w:color="auto"/>
                <w:bottom w:val="none" w:sz="0" w:space="0" w:color="auto"/>
                <w:right w:val="none" w:sz="0" w:space="0" w:color="auto"/>
              </w:divBdr>
              <w:divsChild>
                <w:div w:id="381440260">
                  <w:marLeft w:val="0"/>
                  <w:marRight w:val="0"/>
                  <w:marTop w:val="0"/>
                  <w:marBottom w:val="0"/>
                  <w:divBdr>
                    <w:top w:val="none" w:sz="0" w:space="0" w:color="auto"/>
                    <w:left w:val="none" w:sz="0" w:space="0" w:color="auto"/>
                    <w:bottom w:val="none" w:sz="0" w:space="0" w:color="auto"/>
                    <w:right w:val="none" w:sz="0" w:space="0" w:color="auto"/>
                  </w:divBdr>
                  <w:divsChild>
                    <w:div w:id="1666086550">
                      <w:marLeft w:val="0"/>
                      <w:marRight w:val="0"/>
                      <w:marTop w:val="0"/>
                      <w:marBottom w:val="0"/>
                      <w:divBdr>
                        <w:top w:val="none" w:sz="0" w:space="0" w:color="auto"/>
                        <w:left w:val="none" w:sz="0" w:space="0" w:color="auto"/>
                        <w:bottom w:val="none" w:sz="0" w:space="0" w:color="auto"/>
                        <w:right w:val="none" w:sz="0" w:space="0" w:color="auto"/>
                      </w:divBdr>
                      <w:divsChild>
                        <w:div w:id="1808694347">
                          <w:marLeft w:val="0"/>
                          <w:marRight w:val="0"/>
                          <w:marTop w:val="0"/>
                          <w:marBottom w:val="0"/>
                          <w:divBdr>
                            <w:top w:val="none" w:sz="0" w:space="0" w:color="auto"/>
                            <w:left w:val="none" w:sz="0" w:space="0" w:color="auto"/>
                            <w:bottom w:val="none" w:sz="0" w:space="0" w:color="auto"/>
                            <w:right w:val="none" w:sz="0" w:space="0" w:color="auto"/>
                          </w:divBdr>
                          <w:divsChild>
                            <w:div w:id="331422091">
                              <w:marLeft w:val="0"/>
                              <w:marRight w:val="0"/>
                              <w:marTop w:val="0"/>
                              <w:marBottom w:val="0"/>
                              <w:divBdr>
                                <w:top w:val="none" w:sz="0" w:space="0" w:color="auto"/>
                                <w:left w:val="none" w:sz="0" w:space="0" w:color="auto"/>
                                <w:bottom w:val="none" w:sz="0" w:space="0" w:color="auto"/>
                                <w:right w:val="none" w:sz="0" w:space="0" w:color="auto"/>
                              </w:divBdr>
                              <w:divsChild>
                                <w:div w:id="15053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85275">
      <w:bodyDiv w:val="1"/>
      <w:marLeft w:val="0"/>
      <w:marRight w:val="0"/>
      <w:marTop w:val="0"/>
      <w:marBottom w:val="0"/>
      <w:divBdr>
        <w:top w:val="none" w:sz="0" w:space="0" w:color="auto"/>
        <w:left w:val="none" w:sz="0" w:space="0" w:color="auto"/>
        <w:bottom w:val="none" w:sz="0" w:space="0" w:color="auto"/>
        <w:right w:val="none" w:sz="0" w:space="0" w:color="auto"/>
      </w:divBdr>
    </w:div>
    <w:div w:id="299041374">
      <w:bodyDiv w:val="1"/>
      <w:marLeft w:val="0"/>
      <w:marRight w:val="0"/>
      <w:marTop w:val="0"/>
      <w:marBottom w:val="0"/>
      <w:divBdr>
        <w:top w:val="none" w:sz="0" w:space="0" w:color="auto"/>
        <w:left w:val="none" w:sz="0" w:space="0" w:color="auto"/>
        <w:bottom w:val="none" w:sz="0" w:space="0" w:color="auto"/>
        <w:right w:val="none" w:sz="0" w:space="0" w:color="auto"/>
      </w:divBdr>
      <w:divsChild>
        <w:div w:id="727802207">
          <w:marLeft w:val="360"/>
          <w:marRight w:val="0"/>
          <w:marTop w:val="200"/>
          <w:marBottom w:val="0"/>
          <w:divBdr>
            <w:top w:val="none" w:sz="0" w:space="0" w:color="auto"/>
            <w:left w:val="none" w:sz="0" w:space="0" w:color="auto"/>
            <w:bottom w:val="none" w:sz="0" w:space="0" w:color="auto"/>
            <w:right w:val="none" w:sz="0" w:space="0" w:color="auto"/>
          </w:divBdr>
        </w:div>
      </w:divsChild>
    </w:div>
    <w:div w:id="411708343">
      <w:bodyDiv w:val="1"/>
      <w:marLeft w:val="0"/>
      <w:marRight w:val="0"/>
      <w:marTop w:val="0"/>
      <w:marBottom w:val="0"/>
      <w:divBdr>
        <w:top w:val="none" w:sz="0" w:space="0" w:color="auto"/>
        <w:left w:val="none" w:sz="0" w:space="0" w:color="auto"/>
        <w:bottom w:val="none" w:sz="0" w:space="0" w:color="auto"/>
        <w:right w:val="none" w:sz="0" w:space="0" w:color="auto"/>
      </w:divBdr>
      <w:divsChild>
        <w:div w:id="829978353">
          <w:marLeft w:val="360"/>
          <w:marRight w:val="0"/>
          <w:marTop w:val="200"/>
          <w:marBottom w:val="0"/>
          <w:divBdr>
            <w:top w:val="none" w:sz="0" w:space="0" w:color="auto"/>
            <w:left w:val="none" w:sz="0" w:space="0" w:color="auto"/>
            <w:bottom w:val="none" w:sz="0" w:space="0" w:color="auto"/>
            <w:right w:val="none" w:sz="0" w:space="0" w:color="auto"/>
          </w:divBdr>
        </w:div>
      </w:divsChild>
    </w:div>
    <w:div w:id="436558473">
      <w:bodyDiv w:val="1"/>
      <w:marLeft w:val="0"/>
      <w:marRight w:val="0"/>
      <w:marTop w:val="0"/>
      <w:marBottom w:val="0"/>
      <w:divBdr>
        <w:top w:val="none" w:sz="0" w:space="0" w:color="auto"/>
        <w:left w:val="none" w:sz="0" w:space="0" w:color="auto"/>
        <w:bottom w:val="none" w:sz="0" w:space="0" w:color="auto"/>
        <w:right w:val="none" w:sz="0" w:space="0" w:color="auto"/>
      </w:divBdr>
      <w:divsChild>
        <w:div w:id="465241174">
          <w:marLeft w:val="1267"/>
          <w:marRight w:val="0"/>
          <w:marTop w:val="0"/>
          <w:marBottom w:val="0"/>
          <w:divBdr>
            <w:top w:val="none" w:sz="0" w:space="0" w:color="auto"/>
            <w:left w:val="none" w:sz="0" w:space="0" w:color="auto"/>
            <w:bottom w:val="none" w:sz="0" w:space="0" w:color="auto"/>
            <w:right w:val="none" w:sz="0" w:space="0" w:color="auto"/>
          </w:divBdr>
        </w:div>
        <w:div w:id="256014615">
          <w:marLeft w:val="1267"/>
          <w:marRight w:val="0"/>
          <w:marTop w:val="0"/>
          <w:marBottom w:val="0"/>
          <w:divBdr>
            <w:top w:val="none" w:sz="0" w:space="0" w:color="auto"/>
            <w:left w:val="none" w:sz="0" w:space="0" w:color="auto"/>
            <w:bottom w:val="none" w:sz="0" w:space="0" w:color="auto"/>
            <w:right w:val="none" w:sz="0" w:space="0" w:color="auto"/>
          </w:divBdr>
        </w:div>
        <w:div w:id="764691958">
          <w:marLeft w:val="1267"/>
          <w:marRight w:val="0"/>
          <w:marTop w:val="0"/>
          <w:marBottom w:val="0"/>
          <w:divBdr>
            <w:top w:val="none" w:sz="0" w:space="0" w:color="auto"/>
            <w:left w:val="none" w:sz="0" w:space="0" w:color="auto"/>
            <w:bottom w:val="none" w:sz="0" w:space="0" w:color="auto"/>
            <w:right w:val="none" w:sz="0" w:space="0" w:color="auto"/>
          </w:divBdr>
        </w:div>
      </w:divsChild>
    </w:div>
    <w:div w:id="457380576">
      <w:bodyDiv w:val="1"/>
      <w:marLeft w:val="0"/>
      <w:marRight w:val="0"/>
      <w:marTop w:val="0"/>
      <w:marBottom w:val="0"/>
      <w:divBdr>
        <w:top w:val="none" w:sz="0" w:space="0" w:color="auto"/>
        <w:left w:val="none" w:sz="0" w:space="0" w:color="auto"/>
        <w:bottom w:val="none" w:sz="0" w:space="0" w:color="auto"/>
        <w:right w:val="none" w:sz="0" w:space="0" w:color="auto"/>
      </w:divBdr>
    </w:div>
    <w:div w:id="528832015">
      <w:bodyDiv w:val="1"/>
      <w:marLeft w:val="0"/>
      <w:marRight w:val="0"/>
      <w:marTop w:val="0"/>
      <w:marBottom w:val="0"/>
      <w:divBdr>
        <w:top w:val="none" w:sz="0" w:space="0" w:color="auto"/>
        <w:left w:val="none" w:sz="0" w:space="0" w:color="auto"/>
        <w:bottom w:val="none" w:sz="0" w:space="0" w:color="auto"/>
        <w:right w:val="none" w:sz="0" w:space="0" w:color="auto"/>
      </w:divBdr>
    </w:div>
    <w:div w:id="611857852">
      <w:bodyDiv w:val="1"/>
      <w:marLeft w:val="0"/>
      <w:marRight w:val="0"/>
      <w:marTop w:val="0"/>
      <w:marBottom w:val="0"/>
      <w:divBdr>
        <w:top w:val="none" w:sz="0" w:space="0" w:color="auto"/>
        <w:left w:val="none" w:sz="0" w:space="0" w:color="auto"/>
        <w:bottom w:val="none" w:sz="0" w:space="0" w:color="auto"/>
        <w:right w:val="none" w:sz="0" w:space="0" w:color="auto"/>
      </w:divBdr>
      <w:divsChild>
        <w:div w:id="1305307399">
          <w:marLeft w:val="547"/>
          <w:marRight w:val="0"/>
          <w:marTop w:val="115"/>
          <w:marBottom w:val="120"/>
          <w:divBdr>
            <w:top w:val="none" w:sz="0" w:space="0" w:color="auto"/>
            <w:left w:val="none" w:sz="0" w:space="0" w:color="auto"/>
            <w:bottom w:val="none" w:sz="0" w:space="0" w:color="auto"/>
            <w:right w:val="none" w:sz="0" w:space="0" w:color="auto"/>
          </w:divBdr>
        </w:div>
        <w:div w:id="1816987069">
          <w:marLeft w:val="547"/>
          <w:marRight w:val="0"/>
          <w:marTop w:val="115"/>
          <w:marBottom w:val="120"/>
          <w:divBdr>
            <w:top w:val="none" w:sz="0" w:space="0" w:color="auto"/>
            <w:left w:val="none" w:sz="0" w:space="0" w:color="auto"/>
            <w:bottom w:val="none" w:sz="0" w:space="0" w:color="auto"/>
            <w:right w:val="none" w:sz="0" w:space="0" w:color="auto"/>
          </w:divBdr>
        </w:div>
      </w:divsChild>
    </w:div>
    <w:div w:id="995307174">
      <w:bodyDiv w:val="1"/>
      <w:marLeft w:val="0"/>
      <w:marRight w:val="0"/>
      <w:marTop w:val="0"/>
      <w:marBottom w:val="0"/>
      <w:divBdr>
        <w:top w:val="none" w:sz="0" w:space="0" w:color="auto"/>
        <w:left w:val="none" w:sz="0" w:space="0" w:color="auto"/>
        <w:bottom w:val="none" w:sz="0" w:space="0" w:color="auto"/>
        <w:right w:val="none" w:sz="0" w:space="0" w:color="auto"/>
      </w:divBdr>
      <w:divsChild>
        <w:div w:id="1124159999">
          <w:marLeft w:val="576"/>
          <w:marRight w:val="0"/>
          <w:marTop w:val="154"/>
          <w:marBottom w:val="0"/>
          <w:divBdr>
            <w:top w:val="none" w:sz="0" w:space="0" w:color="auto"/>
            <w:left w:val="none" w:sz="0" w:space="0" w:color="auto"/>
            <w:bottom w:val="none" w:sz="0" w:space="0" w:color="auto"/>
            <w:right w:val="none" w:sz="0" w:space="0" w:color="auto"/>
          </w:divBdr>
        </w:div>
      </w:divsChild>
    </w:div>
    <w:div w:id="1083064603">
      <w:bodyDiv w:val="1"/>
      <w:marLeft w:val="0"/>
      <w:marRight w:val="0"/>
      <w:marTop w:val="0"/>
      <w:marBottom w:val="0"/>
      <w:divBdr>
        <w:top w:val="none" w:sz="0" w:space="0" w:color="auto"/>
        <w:left w:val="none" w:sz="0" w:space="0" w:color="auto"/>
        <w:bottom w:val="none" w:sz="0" w:space="0" w:color="auto"/>
        <w:right w:val="none" w:sz="0" w:space="0" w:color="auto"/>
      </w:divBdr>
      <w:divsChild>
        <w:div w:id="328367903">
          <w:marLeft w:val="547"/>
          <w:marRight w:val="0"/>
          <w:marTop w:val="0"/>
          <w:marBottom w:val="0"/>
          <w:divBdr>
            <w:top w:val="none" w:sz="0" w:space="0" w:color="auto"/>
            <w:left w:val="none" w:sz="0" w:space="0" w:color="auto"/>
            <w:bottom w:val="none" w:sz="0" w:space="0" w:color="auto"/>
            <w:right w:val="none" w:sz="0" w:space="0" w:color="auto"/>
          </w:divBdr>
        </w:div>
        <w:div w:id="1627468857">
          <w:marLeft w:val="547"/>
          <w:marRight w:val="0"/>
          <w:marTop w:val="0"/>
          <w:marBottom w:val="0"/>
          <w:divBdr>
            <w:top w:val="none" w:sz="0" w:space="0" w:color="auto"/>
            <w:left w:val="none" w:sz="0" w:space="0" w:color="auto"/>
            <w:bottom w:val="none" w:sz="0" w:space="0" w:color="auto"/>
            <w:right w:val="none" w:sz="0" w:space="0" w:color="auto"/>
          </w:divBdr>
        </w:div>
        <w:div w:id="1663120420">
          <w:marLeft w:val="1267"/>
          <w:marRight w:val="0"/>
          <w:marTop w:val="0"/>
          <w:marBottom w:val="0"/>
          <w:divBdr>
            <w:top w:val="none" w:sz="0" w:space="0" w:color="auto"/>
            <w:left w:val="none" w:sz="0" w:space="0" w:color="auto"/>
            <w:bottom w:val="none" w:sz="0" w:space="0" w:color="auto"/>
            <w:right w:val="none" w:sz="0" w:space="0" w:color="auto"/>
          </w:divBdr>
        </w:div>
        <w:div w:id="1416585081">
          <w:marLeft w:val="1267"/>
          <w:marRight w:val="0"/>
          <w:marTop w:val="0"/>
          <w:marBottom w:val="0"/>
          <w:divBdr>
            <w:top w:val="none" w:sz="0" w:space="0" w:color="auto"/>
            <w:left w:val="none" w:sz="0" w:space="0" w:color="auto"/>
            <w:bottom w:val="none" w:sz="0" w:space="0" w:color="auto"/>
            <w:right w:val="none" w:sz="0" w:space="0" w:color="auto"/>
          </w:divBdr>
        </w:div>
      </w:divsChild>
    </w:div>
    <w:div w:id="1228106229">
      <w:bodyDiv w:val="1"/>
      <w:marLeft w:val="0"/>
      <w:marRight w:val="0"/>
      <w:marTop w:val="0"/>
      <w:marBottom w:val="0"/>
      <w:divBdr>
        <w:top w:val="none" w:sz="0" w:space="0" w:color="auto"/>
        <w:left w:val="none" w:sz="0" w:space="0" w:color="auto"/>
        <w:bottom w:val="none" w:sz="0" w:space="0" w:color="auto"/>
        <w:right w:val="none" w:sz="0" w:space="0" w:color="auto"/>
      </w:divBdr>
      <w:divsChild>
        <w:div w:id="1275400752">
          <w:marLeft w:val="0"/>
          <w:marRight w:val="0"/>
          <w:marTop w:val="0"/>
          <w:marBottom w:val="0"/>
          <w:divBdr>
            <w:top w:val="none" w:sz="0" w:space="0" w:color="auto"/>
            <w:left w:val="none" w:sz="0" w:space="0" w:color="auto"/>
            <w:bottom w:val="none" w:sz="0" w:space="0" w:color="auto"/>
            <w:right w:val="none" w:sz="0" w:space="0" w:color="auto"/>
          </w:divBdr>
          <w:divsChild>
            <w:div w:id="2070807587">
              <w:marLeft w:val="0"/>
              <w:marRight w:val="0"/>
              <w:marTop w:val="0"/>
              <w:marBottom w:val="0"/>
              <w:divBdr>
                <w:top w:val="none" w:sz="0" w:space="0" w:color="auto"/>
                <w:left w:val="none" w:sz="0" w:space="0" w:color="auto"/>
                <w:bottom w:val="none" w:sz="0" w:space="0" w:color="auto"/>
                <w:right w:val="none" w:sz="0" w:space="0" w:color="auto"/>
              </w:divBdr>
              <w:divsChild>
                <w:div w:id="301428033">
                  <w:marLeft w:val="120"/>
                  <w:marRight w:val="0"/>
                  <w:marTop w:val="720"/>
                  <w:marBottom w:val="0"/>
                  <w:divBdr>
                    <w:top w:val="none" w:sz="0" w:space="0" w:color="auto"/>
                    <w:left w:val="none" w:sz="0" w:space="0" w:color="auto"/>
                    <w:bottom w:val="none" w:sz="0" w:space="0" w:color="auto"/>
                    <w:right w:val="none" w:sz="0" w:space="0" w:color="auto"/>
                  </w:divBdr>
                  <w:divsChild>
                    <w:div w:id="164442943">
                      <w:marLeft w:val="240"/>
                      <w:marRight w:val="0"/>
                      <w:marTop w:val="0"/>
                      <w:marBottom w:val="0"/>
                      <w:divBdr>
                        <w:top w:val="none" w:sz="0" w:space="0" w:color="auto"/>
                        <w:left w:val="none" w:sz="0" w:space="0" w:color="auto"/>
                        <w:bottom w:val="none" w:sz="0" w:space="0" w:color="auto"/>
                        <w:right w:val="none" w:sz="0" w:space="0" w:color="auto"/>
                      </w:divBdr>
                      <w:divsChild>
                        <w:div w:id="11242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97318">
      <w:bodyDiv w:val="1"/>
      <w:marLeft w:val="0"/>
      <w:marRight w:val="0"/>
      <w:marTop w:val="0"/>
      <w:marBottom w:val="0"/>
      <w:divBdr>
        <w:top w:val="none" w:sz="0" w:space="0" w:color="auto"/>
        <w:left w:val="none" w:sz="0" w:space="0" w:color="auto"/>
        <w:bottom w:val="none" w:sz="0" w:space="0" w:color="auto"/>
        <w:right w:val="none" w:sz="0" w:space="0" w:color="auto"/>
      </w:divBdr>
    </w:div>
    <w:div w:id="1335761860">
      <w:bodyDiv w:val="1"/>
      <w:marLeft w:val="0"/>
      <w:marRight w:val="0"/>
      <w:marTop w:val="0"/>
      <w:marBottom w:val="0"/>
      <w:divBdr>
        <w:top w:val="none" w:sz="0" w:space="0" w:color="auto"/>
        <w:left w:val="none" w:sz="0" w:space="0" w:color="auto"/>
        <w:bottom w:val="none" w:sz="0" w:space="0" w:color="auto"/>
        <w:right w:val="none" w:sz="0" w:space="0" w:color="auto"/>
      </w:divBdr>
    </w:div>
    <w:div w:id="1645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443786">
          <w:marLeft w:val="360"/>
          <w:marRight w:val="0"/>
          <w:marTop w:val="200"/>
          <w:marBottom w:val="0"/>
          <w:divBdr>
            <w:top w:val="none" w:sz="0" w:space="0" w:color="auto"/>
            <w:left w:val="none" w:sz="0" w:space="0" w:color="auto"/>
            <w:bottom w:val="none" w:sz="0" w:space="0" w:color="auto"/>
            <w:right w:val="none" w:sz="0" w:space="0" w:color="auto"/>
          </w:divBdr>
        </w:div>
      </w:divsChild>
    </w:div>
    <w:div w:id="1886990810">
      <w:bodyDiv w:val="1"/>
      <w:marLeft w:val="0"/>
      <w:marRight w:val="0"/>
      <w:marTop w:val="0"/>
      <w:marBottom w:val="0"/>
      <w:divBdr>
        <w:top w:val="none" w:sz="0" w:space="0" w:color="auto"/>
        <w:left w:val="none" w:sz="0" w:space="0" w:color="auto"/>
        <w:bottom w:val="none" w:sz="0" w:space="0" w:color="auto"/>
        <w:right w:val="none" w:sz="0" w:space="0" w:color="auto"/>
      </w:divBdr>
    </w:div>
    <w:div w:id="1966883319">
      <w:bodyDiv w:val="1"/>
      <w:marLeft w:val="0"/>
      <w:marRight w:val="0"/>
      <w:marTop w:val="0"/>
      <w:marBottom w:val="0"/>
      <w:divBdr>
        <w:top w:val="none" w:sz="0" w:space="0" w:color="auto"/>
        <w:left w:val="none" w:sz="0" w:space="0" w:color="auto"/>
        <w:bottom w:val="none" w:sz="0" w:space="0" w:color="auto"/>
        <w:right w:val="none" w:sz="0" w:space="0" w:color="auto"/>
      </w:divBdr>
      <w:divsChild>
        <w:div w:id="2072268783">
          <w:marLeft w:val="0"/>
          <w:marRight w:val="0"/>
          <w:marTop w:val="0"/>
          <w:marBottom w:val="0"/>
          <w:divBdr>
            <w:top w:val="none" w:sz="0" w:space="0" w:color="auto"/>
            <w:left w:val="none" w:sz="0" w:space="0" w:color="auto"/>
            <w:bottom w:val="none" w:sz="0" w:space="0" w:color="auto"/>
            <w:right w:val="none" w:sz="0" w:space="0" w:color="auto"/>
          </w:divBdr>
        </w:div>
        <w:div w:id="519273427">
          <w:marLeft w:val="0"/>
          <w:marRight w:val="0"/>
          <w:marTop w:val="0"/>
          <w:marBottom w:val="0"/>
          <w:divBdr>
            <w:top w:val="none" w:sz="0" w:space="0" w:color="auto"/>
            <w:left w:val="none" w:sz="0" w:space="0" w:color="auto"/>
            <w:bottom w:val="none" w:sz="0" w:space="0" w:color="auto"/>
            <w:right w:val="none" w:sz="0" w:space="0" w:color="auto"/>
          </w:divBdr>
        </w:div>
      </w:divsChild>
    </w:div>
    <w:div w:id="2032611302">
      <w:bodyDiv w:val="1"/>
      <w:marLeft w:val="0"/>
      <w:marRight w:val="0"/>
      <w:marTop w:val="0"/>
      <w:marBottom w:val="0"/>
      <w:divBdr>
        <w:top w:val="none" w:sz="0" w:space="0" w:color="auto"/>
        <w:left w:val="none" w:sz="0" w:space="0" w:color="auto"/>
        <w:bottom w:val="none" w:sz="0" w:space="0" w:color="auto"/>
        <w:right w:val="none" w:sz="0" w:space="0" w:color="auto"/>
      </w:divBdr>
      <w:divsChild>
        <w:div w:id="542836495">
          <w:marLeft w:val="720"/>
          <w:marRight w:val="0"/>
          <w:marTop w:val="0"/>
          <w:marBottom w:val="0"/>
          <w:divBdr>
            <w:top w:val="none" w:sz="0" w:space="0" w:color="auto"/>
            <w:left w:val="none" w:sz="0" w:space="0" w:color="auto"/>
            <w:bottom w:val="none" w:sz="0" w:space="0" w:color="auto"/>
            <w:right w:val="none" w:sz="0" w:space="0" w:color="auto"/>
          </w:divBdr>
        </w:div>
        <w:div w:id="1836148642">
          <w:marLeft w:val="720"/>
          <w:marRight w:val="0"/>
          <w:marTop w:val="0"/>
          <w:marBottom w:val="0"/>
          <w:divBdr>
            <w:top w:val="none" w:sz="0" w:space="0" w:color="auto"/>
            <w:left w:val="none" w:sz="0" w:space="0" w:color="auto"/>
            <w:bottom w:val="none" w:sz="0" w:space="0" w:color="auto"/>
            <w:right w:val="none" w:sz="0" w:space="0" w:color="auto"/>
          </w:divBdr>
        </w:div>
        <w:div w:id="1453865067">
          <w:marLeft w:val="720"/>
          <w:marRight w:val="0"/>
          <w:marTop w:val="0"/>
          <w:marBottom w:val="0"/>
          <w:divBdr>
            <w:top w:val="none" w:sz="0" w:space="0" w:color="auto"/>
            <w:left w:val="none" w:sz="0" w:space="0" w:color="auto"/>
            <w:bottom w:val="none" w:sz="0" w:space="0" w:color="auto"/>
            <w:right w:val="none" w:sz="0" w:space="0" w:color="auto"/>
          </w:divBdr>
        </w:div>
        <w:div w:id="1987273414">
          <w:marLeft w:val="720"/>
          <w:marRight w:val="0"/>
          <w:marTop w:val="0"/>
          <w:marBottom w:val="0"/>
          <w:divBdr>
            <w:top w:val="none" w:sz="0" w:space="0" w:color="auto"/>
            <w:left w:val="none" w:sz="0" w:space="0" w:color="auto"/>
            <w:bottom w:val="none" w:sz="0" w:space="0" w:color="auto"/>
            <w:right w:val="none" w:sz="0" w:space="0" w:color="auto"/>
          </w:divBdr>
        </w:div>
      </w:divsChild>
    </w:div>
    <w:div w:id="2067991681">
      <w:bodyDiv w:val="1"/>
      <w:marLeft w:val="0"/>
      <w:marRight w:val="0"/>
      <w:marTop w:val="0"/>
      <w:marBottom w:val="0"/>
      <w:divBdr>
        <w:top w:val="none" w:sz="0" w:space="0" w:color="auto"/>
        <w:left w:val="none" w:sz="0" w:space="0" w:color="auto"/>
        <w:bottom w:val="none" w:sz="0" w:space="0" w:color="auto"/>
        <w:right w:val="none" w:sz="0" w:space="0" w:color="auto"/>
      </w:divBdr>
    </w:div>
    <w:div w:id="2083867495">
      <w:bodyDiv w:val="1"/>
      <w:marLeft w:val="0"/>
      <w:marRight w:val="0"/>
      <w:marTop w:val="0"/>
      <w:marBottom w:val="0"/>
      <w:divBdr>
        <w:top w:val="none" w:sz="0" w:space="0" w:color="auto"/>
        <w:left w:val="none" w:sz="0" w:space="0" w:color="auto"/>
        <w:bottom w:val="none" w:sz="0" w:space="0" w:color="auto"/>
        <w:right w:val="none" w:sz="0" w:space="0" w:color="auto"/>
      </w:divBdr>
      <w:divsChild>
        <w:div w:id="637107996">
          <w:marLeft w:val="0"/>
          <w:marRight w:val="0"/>
          <w:marTop w:val="0"/>
          <w:marBottom w:val="0"/>
          <w:divBdr>
            <w:top w:val="none" w:sz="0" w:space="0" w:color="auto"/>
            <w:left w:val="none" w:sz="0" w:space="0" w:color="auto"/>
            <w:bottom w:val="none" w:sz="0" w:space="0" w:color="auto"/>
            <w:right w:val="none" w:sz="0" w:space="0" w:color="auto"/>
          </w:divBdr>
          <w:divsChild>
            <w:div w:id="335764587">
              <w:marLeft w:val="0"/>
              <w:marRight w:val="0"/>
              <w:marTop w:val="0"/>
              <w:marBottom w:val="0"/>
              <w:divBdr>
                <w:top w:val="none" w:sz="0" w:space="0" w:color="auto"/>
                <w:left w:val="none" w:sz="0" w:space="0" w:color="auto"/>
                <w:bottom w:val="none" w:sz="0" w:space="0" w:color="auto"/>
                <w:right w:val="none" w:sz="0" w:space="0" w:color="auto"/>
              </w:divBdr>
              <w:divsChild>
                <w:div w:id="1690909771">
                  <w:marLeft w:val="0"/>
                  <w:marRight w:val="0"/>
                  <w:marTop w:val="0"/>
                  <w:marBottom w:val="0"/>
                  <w:divBdr>
                    <w:top w:val="none" w:sz="0" w:space="0" w:color="auto"/>
                    <w:left w:val="none" w:sz="0" w:space="0" w:color="auto"/>
                    <w:bottom w:val="none" w:sz="0" w:space="0" w:color="auto"/>
                    <w:right w:val="none" w:sz="0" w:space="0" w:color="auto"/>
                  </w:divBdr>
                  <w:divsChild>
                    <w:div w:id="200948422">
                      <w:marLeft w:val="0"/>
                      <w:marRight w:val="0"/>
                      <w:marTop w:val="0"/>
                      <w:marBottom w:val="0"/>
                      <w:divBdr>
                        <w:top w:val="none" w:sz="0" w:space="0" w:color="auto"/>
                        <w:left w:val="none" w:sz="0" w:space="0" w:color="auto"/>
                        <w:bottom w:val="none" w:sz="0" w:space="0" w:color="auto"/>
                        <w:right w:val="none" w:sz="0" w:space="0" w:color="auto"/>
                      </w:divBdr>
                      <w:divsChild>
                        <w:div w:id="959189374">
                          <w:marLeft w:val="0"/>
                          <w:marRight w:val="0"/>
                          <w:marTop w:val="0"/>
                          <w:marBottom w:val="0"/>
                          <w:divBdr>
                            <w:top w:val="none" w:sz="0" w:space="0" w:color="auto"/>
                            <w:left w:val="none" w:sz="0" w:space="0" w:color="auto"/>
                            <w:bottom w:val="none" w:sz="0" w:space="0" w:color="auto"/>
                            <w:right w:val="none" w:sz="0" w:space="0" w:color="auto"/>
                          </w:divBdr>
                          <w:divsChild>
                            <w:div w:id="846938889">
                              <w:marLeft w:val="0"/>
                              <w:marRight w:val="0"/>
                              <w:marTop w:val="0"/>
                              <w:marBottom w:val="0"/>
                              <w:divBdr>
                                <w:top w:val="none" w:sz="0" w:space="0" w:color="auto"/>
                                <w:left w:val="none" w:sz="0" w:space="0" w:color="auto"/>
                                <w:bottom w:val="none" w:sz="0" w:space="0" w:color="auto"/>
                                <w:right w:val="none" w:sz="0" w:space="0" w:color="auto"/>
                              </w:divBdr>
                              <w:divsChild>
                                <w:div w:id="2705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0FDD-6D42-6D4F-807E-765F908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Pages>
  <Words>383</Words>
  <Characters>2185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71</cp:revision>
  <cp:lastPrinted>2017-03-14T01:57:00Z</cp:lastPrinted>
  <dcterms:created xsi:type="dcterms:W3CDTF">2016-05-22T03:19:00Z</dcterms:created>
  <dcterms:modified xsi:type="dcterms:W3CDTF">2017-09-18T15:20:00Z</dcterms:modified>
</cp:coreProperties>
</file>