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49" w:rsidRPr="00F2142C" w:rsidRDefault="00140949" w:rsidP="00140949">
      <w:pPr>
        <w:jc w:val="center"/>
        <w:rPr>
          <w:rFonts w:ascii="Times New Roman" w:hAnsi="Times New Roman" w:cs="Times New Roman"/>
          <w:b/>
          <w:sz w:val="30"/>
          <w:szCs w:val="30"/>
        </w:rPr>
      </w:pPr>
      <w:r w:rsidRPr="00F2142C">
        <w:rPr>
          <w:rFonts w:ascii="Times New Roman" w:hAnsi="Times New Roman" w:cs="Times New Roman"/>
          <w:b/>
          <w:sz w:val="30"/>
          <w:szCs w:val="30"/>
        </w:rPr>
        <w:t xml:space="preserve">Institute of </w:t>
      </w:r>
      <w:r>
        <w:rPr>
          <w:rFonts w:ascii="Times New Roman" w:hAnsi="Times New Roman" w:cs="Times New Roman"/>
          <w:b/>
          <w:sz w:val="30"/>
          <w:szCs w:val="30"/>
        </w:rPr>
        <w:t>A</w:t>
      </w:r>
      <w:r w:rsidRPr="00F2142C">
        <w:rPr>
          <w:rFonts w:ascii="Times New Roman" w:hAnsi="Times New Roman" w:cs="Times New Roman"/>
          <w:b/>
          <w:sz w:val="30"/>
          <w:szCs w:val="30"/>
        </w:rPr>
        <w:t xml:space="preserve">tmospheric </w:t>
      </w:r>
      <w:r>
        <w:rPr>
          <w:rFonts w:ascii="Times New Roman" w:hAnsi="Times New Roman" w:cs="Times New Roman"/>
          <w:b/>
          <w:sz w:val="30"/>
          <w:szCs w:val="30"/>
        </w:rPr>
        <w:t>P</w:t>
      </w:r>
      <w:r w:rsidRPr="00F2142C">
        <w:rPr>
          <w:rFonts w:ascii="Times New Roman" w:hAnsi="Times New Roman" w:cs="Times New Roman"/>
          <w:b/>
          <w:sz w:val="30"/>
          <w:szCs w:val="30"/>
        </w:rPr>
        <w:t>hysics, National Central University</w:t>
      </w:r>
    </w:p>
    <w:p w:rsidR="00140949" w:rsidRDefault="00140949" w:rsidP="00140949">
      <w:pPr>
        <w:jc w:val="center"/>
        <w:rPr>
          <w:rFonts w:ascii="Times New Roman" w:hAnsi="Times New Roman" w:cs="Times New Roman"/>
          <w:b/>
          <w:sz w:val="30"/>
          <w:szCs w:val="30"/>
        </w:rPr>
      </w:pPr>
      <w:r>
        <w:rPr>
          <w:rFonts w:ascii="Times New Roman" w:hAnsi="Times New Roman" w:cs="Times New Roman"/>
          <w:b/>
          <w:sz w:val="30"/>
          <w:szCs w:val="30"/>
        </w:rPr>
        <w:t>Master</w:t>
      </w:r>
      <w:r w:rsidRPr="00F2142C">
        <w:rPr>
          <w:rFonts w:ascii="Times New Roman" w:hAnsi="Times New Roman" w:cs="Times New Roman"/>
          <w:b/>
          <w:sz w:val="30"/>
          <w:szCs w:val="30"/>
        </w:rPr>
        <w:t xml:space="preserve"> Seminar</w:t>
      </w:r>
    </w:p>
    <w:p w:rsidR="00140949" w:rsidRPr="00F2142C" w:rsidRDefault="00140949" w:rsidP="00140949">
      <w:pPr>
        <w:jc w:val="center"/>
        <w:rPr>
          <w:rFonts w:ascii="Times New Roman" w:hAnsi="Times New Roman" w:cs="Times New Roman"/>
          <w:b/>
          <w:sz w:val="30"/>
          <w:szCs w:val="30"/>
        </w:rPr>
      </w:pPr>
    </w:p>
    <w:p w:rsidR="00140949" w:rsidRDefault="00140949" w:rsidP="00140949">
      <w:pPr>
        <w:jc w:val="center"/>
        <w:rPr>
          <w:rFonts w:ascii="Times New Roman" w:hAnsi="Times New Roman" w:cs="Times New Roman"/>
          <w:sz w:val="28"/>
          <w:szCs w:val="28"/>
        </w:rPr>
      </w:pPr>
      <w:r w:rsidRPr="00F2142C">
        <w:rPr>
          <w:rFonts w:ascii="Times New Roman" w:hAnsi="Times New Roman" w:cs="Times New Roman"/>
          <w:sz w:val="28"/>
          <w:szCs w:val="28"/>
        </w:rPr>
        <w:t>Date:</w:t>
      </w:r>
      <w:r>
        <w:rPr>
          <w:rFonts w:ascii="Times New Roman" w:hAnsi="Times New Roman" w:cs="Times New Roman" w:hint="eastAsia"/>
          <w:sz w:val="28"/>
          <w:szCs w:val="28"/>
        </w:rPr>
        <w:t xml:space="preserve"> </w:t>
      </w:r>
      <w:r w:rsidRPr="00F2142C">
        <w:rPr>
          <w:rFonts w:ascii="Times New Roman" w:hAnsi="Times New Roman" w:cs="Times New Roman"/>
          <w:sz w:val="28"/>
          <w:szCs w:val="28"/>
        </w:rPr>
        <w:t>201</w:t>
      </w:r>
      <w:r>
        <w:rPr>
          <w:rFonts w:ascii="Times New Roman" w:hAnsi="Times New Roman" w:cs="Times New Roman" w:hint="eastAsia"/>
          <w:sz w:val="28"/>
          <w:szCs w:val="28"/>
        </w:rPr>
        <w:t>7</w:t>
      </w:r>
      <w:r>
        <w:rPr>
          <w:rFonts w:ascii="Times New Roman" w:hAnsi="Times New Roman" w:cs="Times New Roman"/>
          <w:sz w:val="28"/>
          <w:szCs w:val="28"/>
        </w:rPr>
        <w:t>/05/12</w:t>
      </w:r>
    </w:p>
    <w:p w:rsidR="00140949" w:rsidRPr="00F2142C" w:rsidRDefault="00140949" w:rsidP="00140949">
      <w:pPr>
        <w:jc w:val="center"/>
        <w:rPr>
          <w:rFonts w:ascii="Times New Roman" w:hAnsi="Times New Roman" w:cs="Times New Roman"/>
          <w:sz w:val="28"/>
          <w:szCs w:val="28"/>
        </w:rPr>
      </w:pPr>
      <w:r>
        <w:rPr>
          <w:rFonts w:ascii="Times New Roman" w:hAnsi="Times New Roman" w:cs="Times New Roman"/>
          <w:sz w:val="28"/>
          <w:szCs w:val="28"/>
        </w:rPr>
        <w:t xml:space="preserve"> L</w:t>
      </w:r>
      <w:r w:rsidRPr="00F2142C">
        <w:rPr>
          <w:rFonts w:ascii="Times New Roman" w:hAnsi="Times New Roman" w:cs="Times New Roman"/>
          <w:sz w:val="28"/>
          <w:szCs w:val="28"/>
        </w:rPr>
        <w:t>ocation:</w:t>
      </w:r>
      <w:r>
        <w:rPr>
          <w:rFonts w:ascii="Times New Roman" w:hAnsi="Times New Roman" w:cs="Times New Roman" w:hint="eastAsia"/>
          <w:sz w:val="28"/>
          <w:szCs w:val="28"/>
        </w:rPr>
        <w:t xml:space="preserve"> </w:t>
      </w:r>
      <w:r w:rsidRPr="00F2142C">
        <w:rPr>
          <w:rFonts w:ascii="Times New Roman" w:hAnsi="Times New Roman" w:cs="Times New Roman"/>
          <w:sz w:val="28"/>
          <w:szCs w:val="28"/>
        </w:rPr>
        <w:t>S1-7</w:t>
      </w:r>
      <w:r>
        <w:rPr>
          <w:rFonts w:ascii="Times New Roman" w:hAnsi="Times New Roman" w:cs="Times New Roman"/>
          <w:sz w:val="28"/>
          <w:szCs w:val="28"/>
        </w:rPr>
        <w:t>13</w:t>
      </w:r>
    </w:p>
    <w:p w:rsidR="00140949" w:rsidRPr="00F2142C" w:rsidRDefault="00140949" w:rsidP="00140949">
      <w:pPr>
        <w:jc w:val="center"/>
        <w:rPr>
          <w:rFonts w:ascii="Times New Roman" w:hAnsi="Times New Roman" w:cs="Times New Roman"/>
          <w:sz w:val="28"/>
          <w:szCs w:val="28"/>
        </w:rPr>
      </w:pPr>
      <w:r>
        <w:rPr>
          <w:rFonts w:ascii="Times New Roman" w:hAnsi="Times New Roman" w:cs="Times New Roman"/>
          <w:sz w:val="28"/>
          <w:szCs w:val="28"/>
        </w:rPr>
        <w:t>Speaker</w:t>
      </w:r>
      <w:r w:rsidRPr="00F2142C">
        <w:rPr>
          <w:rFonts w:ascii="Times New Roman" w:hAnsi="Times New Roman" w:cs="Times New Roman"/>
          <w:sz w:val="28"/>
          <w:szCs w:val="28"/>
        </w:rPr>
        <w:t xml:space="preserve">: </w:t>
      </w:r>
      <w:r>
        <w:rPr>
          <w:rFonts w:ascii="Times New Roman" w:hAnsi="Times New Roman" w:cs="Times New Roman"/>
          <w:sz w:val="28"/>
          <w:szCs w:val="28"/>
        </w:rPr>
        <w:t>Bui Thu Thuy</w:t>
      </w:r>
    </w:p>
    <w:p w:rsidR="00140949" w:rsidRPr="00F2142C" w:rsidRDefault="00140949" w:rsidP="00140949">
      <w:pPr>
        <w:jc w:val="center"/>
        <w:rPr>
          <w:rFonts w:ascii="Times New Roman" w:hAnsi="Times New Roman" w:cs="Times New Roman"/>
          <w:sz w:val="28"/>
          <w:szCs w:val="28"/>
        </w:rPr>
      </w:pPr>
      <w:r w:rsidRPr="00F2142C">
        <w:rPr>
          <w:rFonts w:ascii="Times New Roman" w:hAnsi="Times New Roman" w:cs="Times New Roman"/>
          <w:sz w:val="28"/>
          <w:szCs w:val="28"/>
        </w:rPr>
        <w:t xml:space="preserve">Advisor: </w:t>
      </w:r>
      <w:r>
        <w:rPr>
          <w:rFonts w:ascii="Times New Roman" w:hAnsi="Times New Roman" w:cs="Times New Roman"/>
          <w:sz w:val="28"/>
          <w:szCs w:val="28"/>
        </w:rPr>
        <w:t>Professor Neng-Huei Lin</w:t>
      </w:r>
    </w:p>
    <w:p w:rsidR="00140949" w:rsidRDefault="00140949" w:rsidP="00140949">
      <w:pPr>
        <w:jc w:val="center"/>
        <w:rPr>
          <w:rFonts w:ascii="Times New Roman" w:hAnsi="Times New Roman" w:cs="Times New Roman"/>
          <w:b/>
          <w:sz w:val="32"/>
          <w:szCs w:val="32"/>
        </w:rPr>
      </w:pPr>
      <w:r>
        <w:rPr>
          <w:rFonts w:ascii="Times New Roman" w:hAnsi="Times New Roman" w:cs="Times New Roman"/>
          <w:b/>
          <w:sz w:val="32"/>
          <w:szCs w:val="32"/>
        </w:rPr>
        <w:t>Long term characterization of c</w:t>
      </w:r>
      <w:r w:rsidRPr="005279F3">
        <w:rPr>
          <w:rFonts w:ascii="Times New Roman" w:hAnsi="Times New Roman" w:cs="Times New Roman"/>
          <w:b/>
          <w:sz w:val="32"/>
          <w:szCs w:val="32"/>
        </w:rPr>
        <w:t>loud water chemistry at Mt. Bamboo in Taiwan</w:t>
      </w:r>
    </w:p>
    <w:p w:rsidR="00140949" w:rsidRPr="005279F3" w:rsidRDefault="00140949" w:rsidP="00140949">
      <w:pPr>
        <w:rPr>
          <w:rFonts w:ascii="Times New Roman" w:hAnsi="Times New Roman" w:cs="Times New Roman"/>
          <w:b/>
          <w:sz w:val="32"/>
          <w:szCs w:val="32"/>
        </w:rPr>
      </w:pPr>
      <w:r w:rsidRPr="00F45D55">
        <w:rPr>
          <w:rFonts w:ascii="Times New Roman" w:hAnsi="Times New Roman" w:cs="Times New Roman"/>
          <w:b/>
          <w:sz w:val="30"/>
          <w:szCs w:val="30"/>
        </w:rPr>
        <w:t>Abstract</w:t>
      </w:r>
    </w:p>
    <w:p w:rsidR="00140949" w:rsidRDefault="00140949" w:rsidP="00140949">
      <w:pPr>
        <w:spacing w:after="240" w:line="340" w:lineRule="atLeast"/>
        <w:ind w:firstLine="547"/>
        <w:jc w:val="both"/>
        <w:rPr>
          <w:rFonts w:ascii="Times New Roman" w:hAnsi="Times New Roman"/>
          <w:szCs w:val="24"/>
        </w:rPr>
      </w:pPr>
      <w:r w:rsidRPr="005279F3">
        <w:rPr>
          <w:rFonts w:ascii="Times New Roman" w:hAnsi="Times New Roman"/>
          <w:szCs w:val="24"/>
        </w:rPr>
        <w:t>Cloud</w:t>
      </w:r>
      <w:r w:rsidRPr="005279F3">
        <w:rPr>
          <w:rFonts w:ascii="Times New Roman" w:hAnsi="Times New Roman" w:hint="eastAsia"/>
          <w:szCs w:val="24"/>
        </w:rPr>
        <w:t xml:space="preserve"> </w:t>
      </w:r>
      <w:r w:rsidRPr="005279F3">
        <w:rPr>
          <w:rFonts w:ascii="Times New Roman" w:hAnsi="Times New Roman"/>
          <w:szCs w:val="24"/>
        </w:rPr>
        <w:t xml:space="preserve">water was collected </w:t>
      </w:r>
      <w:r w:rsidRPr="005279F3">
        <w:rPr>
          <w:rFonts w:ascii="Times New Roman" w:hAnsi="Times New Roman" w:hint="eastAsia"/>
          <w:szCs w:val="24"/>
        </w:rPr>
        <w:t xml:space="preserve">on an hourly basis </w:t>
      </w:r>
      <w:r w:rsidRPr="005279F3">
        <w:rPr>
          <w:rFonts w:ascii="Times New Roman" w:hAnsi="Times New Roman"/>
          <w:szCs w:val="24"/>
        </w:rPr>
        <w:t>at Mt</w:t>
      </w:r>
      <w:r w:rsidR="005C23E8">
        <w:rPr>
          <w:rFonts w:ascii="Times New Roman" w:hAnsi="Times New Roman"/>
          <w:szCs w:val="24"/>
        </w:rPr>
        <w:t>.</w:t>
      </w:r>
      <w:bookmarkStart w:id="0" w:name="_GoBack"/>
      <w:bookmarkEnd w:id="0"/>
      <w:r w:rsidRPr="005279F3">
        <w:rPr>
          <w:rFonts w:ascii="Times New Roman" w:hAnsi="Times New Roman"/>
          <w:szCs w:val="24"/>
        </w:rPr>
        <w:t xml:space="preserve"> Bamboo</w:t>
      </w:r>
      <w:r w:rsidRPr="005279F3">
        <w:rPr>
          <w:rFonts w:ascii="Times New Roman" w:hAnsi="Times New Roman" w:hint="eastAsia"/>
          <w:szCs w:val="24"/>
        </w:rPr>
        <w:t xml:space="preserve"> (~ 1,100 m MSL)</w:t>
      </w:r>
      <w:r w:rsidRPr="005279F3">
        <w:rPr>
          <w:rFonts w:ascii="Times New Roman" w:hAnsi="Times New Roman"/>
          <w:szCs w:val="24"/>
        </w:rPr>
        <w:t>, northwest Taiwan during northeast monsoon season</w:t>
      </w:r>
      <w:r w:rsidRPr="005279F3">
        <w:rPr>
          <w:rFonts w:ascii="Times New Roman" w:hAnsi="Times New Roman" w:hint="eastAsia"/>
          <w:szCs w:val="24"/>
        </w:rPr>
        <w:t>s in</w:t>
      </w:r>
      <w:r w:rsidRPr="005279F3">
        <w:rPr>
          <w:rFonts w:ascii="Times New Roman" w:hAnsi="Times New Roman"/>
          <w:szCs w:val="24"/>
        </w:rPr>
        <w:t xml:space="preserve"> 1996-2016. In total, 180 cloud events </w:t>
      </w:r>
      <w:r w:rsidRPr="005279F3">
        <w:rPr>
          <w:rFonts w:ascii="Times New Roman" w:hAnsi="Times New Roman" w:hint="eastAsia"/>
          <w:szCs w:val="24"/>
        </w:rPr>
        <w:t xml:space="preserve">were observed </w:t>
      </w:r>
      <w:r w:rsidRPr="005279F3">
        <w:rPr>
          <w:rFonts w:ascii="Times New Roman" w:hAnsi="Times New Roman"/>
          <w:szCs w:val="24"/>
        </w:rPr>
        <w:t>with 6</w:t>
      </w:r>
      <w:r w:rsidRPr="005279F3">
        <w:rPr>
          <w:rFonts w:ascii="Times New Roman" w:hAnsi="Times New Roman" w:hint="eastAsia"/>
          <w:szCs w:val="24"/>
        </w:rPr>
        <w:t>,</w:t>
      </w:r>
      <w:r w:rsidRPr="005279F3">
        <w:rPr>
          <w:rFonts w:ascii="Times New Roman" w:hAnsi="Times New Roman"/>
          <w:szCs w:val="24"/>
        </w:rPr>
        <w:t xml:space="preserve">489 samples collected. </w:t>
      </w:r>
      <w:r>
        <w:rPr>
          <w:rFonts w:ascii="Times New Roman" w:hAnsi="Times New Roman"/>
          <w:szCs w:val="24"/>
        </w:rPr>
        <w:t xml:space="preserve">Long term average pH value is 4.1 for cloud samples and 4.4 for mixture (cloud and rain at the same time) samples, indicating high acidity of cloud. </w:t>
      </w:r>
      <w:r w:rsidRPr="005279F3">
        <w:rPr>
          <w:rFonts w:ascii="Times New Roman" w:hAnsi="Times New Roman" w:hint="eastAsia"/>
          <w:szCs w:val="24"/>
        </w:rPr>
        <w:t>Next to</w:t>
      </w:r>
      <w:r w:rsidRPr="005279F3">
        <w:rPr>
          <w:rFonts w:ascii="Times New Roman" w:hAnsi="Times New Roman"/>
          <w:szCs w:val="24"/>
        </w:rPr>
        <w:t xml:space="preserve"> sea-salt, nss</w:t>
      </w:r>
      <w:r w:rsidRPr="005279F3">
        <w:rPr>
          <w:rFonts w:ascii="Times New Roman" w:hAnsi="Times New Roman" w:hint="eastAsia"/>
          <w:szCs w:val="24"/>
        </w:rPr>
        <w:t xml:space="preserve"> (non sea salt)-</w:t>
      </w:r>
      <w:r w:rsidRPr="005279F3">
        <w:rPr>
          <w:rFonts w:ascii="Times New Roman" w:hAnsi="Times New Roman"/>
          <w:szCs w:val="24"/>
        </w:rPr>
        <w:t>SO</w:t>
      </w:r>
      <w:r w:rsidRPr="005279F3">
        <w:rPr>
          <w:rFonts w:ascii="Times New Roman" w:hAnsi="Times New Roman"/>
          <w:szCs w:val="24"/>
          <w:vertAlign w:val="subscript"/>
        </w:rPr>
        <w:t>4</w:t>
      </w:r>
      <w:r w:rsidRPr="005279F3">
        <w:rPr>
          <w:rFonts w:ascii="Times New Roman" w:hAnsi="Times New Roman"/>
          <w:szCs w:val="24"/>
          <w:vertAlign w:val="superscript"/>
        </w:rPr>
        <w:t>2-</w:t>
      </w:r>
      <w:r w:rsidRPr="005279F3">
        <w:rPr>
          <w:rFonts w:ascii="Times New Roman" w:hAnsi="Times New Roman"/>
          <w:szCs w:val="24"/>
        </w:rPr>
        <w:t xml:space="preserve"> and NO</w:t>
      </w:r>
      <w:r w:rsidRPr="005279F3">
        <w:rPr>
          <w:rFonts w:ascii="Times New Roman" w:hAnsi="Times New Roman"/>
          <w:szCs w:val="24"/>
          <w:vertAlign w:val="subscript"/>
        </w:rPr>
        <w:t>3</w:t>
      </w:r>
      <w:r w:rsidRPr="005279F3">
        <w:rPr>
          <w:rFonts w:ascii="Times New Roman" w:hAnsi="Times New Roman"/>
          <w:szCs w:val="24"/>
          <w:vertAlign w:val="superscript"/>
        </w:rPr>
        <w:t>-</w:t>
      </w:r>
      <w:r w:rsidRPr="005279F3">
        <w:rPr>
          <w:rFonts w:ascii="Times New Roman" w:hAnsi="Times New Roman"/>
          <w:szCs w:val="24"/>
        </w:rPr>
        <w:t xml:space="preserve"> are major contributors of inorganic ions with average</w:t>
      </w:r>
      <w:r w:rsidRPr="005279F3">
        <w:rPr>
          <w:rFonts w:ascii="Times New Roman" w:hAnsi="Times New Roman" w:hint="eastAsia"/>
          <w:szCs w:val="24"/>
        </w:rPr>
        <w:t xml:space="preserve"> ion concentrations</w:t>
      </w:r>
      <w:r>
        <w:rPr>
          <w:rFonts w:ascii="Times New Roman" w:hAnsi="Times New Roman"/>
          <w:szCs w:val="24"/>
        </w:rPr>
        <w:t xml:space="preserve"> of 220</w:t>
      </w:r>
      <w:r w:rsidRPr="005279F3">
        <w:rPr>
          <w:rFonts w:ascii="Times New Roman" w:hAnsi="Times New Roman" w:hint="eastAsia"/>
          <w:szCs w:val="24"/>
        </w:rPr>
        <w:t xml:space="preserve"> and </w:t>
      </w:r>
      <w:r>
        <w:rPr>
          <w:rFonts w:ascii="Times New Roman" w:hAnsi="Times New Roman"/>
          <w:szCs w:val="24"/>
        </w:rPr>
        <w:t>89</w:t>
      </w:r>
      <w:r w:rsidRPr="005279F3">
        <w:rPr>
          <w:rFonts w:ascii="Times New Roman" w:hAnsi="Times New Roman"/>
          <w:szCs w:val="24"/>
        </w:rPr>
        <w:t xml:space="preserve"> µeq</w:t>
      </w:r>
      <w:r w:rsidRPr="005279F3">
        <w:rPr>
          <w:rFonts w:ascii="Times New Roman" w:hAnsi="Times New Roman" w:hint="eastAsia"/>
          <w:szCs w:val="24"/>
        </w:rPr>
        <w:t xml:space="preserve"> </w:t>
      </w:r>
      <w:r w:rsidRPr="005279F3">
        <w:rPr>
          <w:rFonts w:ascii="Times New Roman" w:hAnsi="Times New Roman" w:hint="eastAsia"/>
          <w:i/>
          <w:szCs w:val="24"/>
        </w:rPr>
        <w:t>l</w:t>
      </w:r>
      <w:r w:rsidRPr="005279F3">
        <w:rPr>
          <w:rFonts w:ascii="Times New Roman" w:hAnsi="Times New Roman" w:hint="eastAsia"/>
          <w:szCs w:val="24"/>
          <w:vertAlign w:val="superscript"/>
        </w:rPr>
        <w:t>-1</w:t>
      </w:r>
      <w:r w:rsidRPr="005279F3">
        <w:rPr>
          <w:rFonts w:ascii="Times New Roman" w:hAnsi="Times New Roman" w:hint="eastAsia"/>
          <w:szCs w:val="24"/>
        </w:rPr>
        <w:t>, respectively, and with average cloud loadings of</w:t>
      </w:r>
      <w:r>
        <w:rPr>
          <w:rFonts w:ascii="Times New Roman" w:hAnsi="Times New Roman"/>
          <w:szCs w:val="24"/>
        </w:rPr>
        <w:t xml:space="preserve"> 2.25</w:t>
      </w:r>
      <w:r w:rsidRPr="005279F3">
        <w:rPr>
          <w:rFonts w:ascii="Times New Roman" w:hAnsi="Times New Roman" w:hint="eastAsia"/>
          <w:szCs w:val="24"/>
        </w:rPr>
        <w:t xml:space="preserve"> and 1.</w:t>
      </w:r>
      <w:r>
        <w:rPr>
          <w:rFonts w:ascii="Times New Roman" w:hAnsi="Times New Roman"/>
          <w:szCs w:val="24"/>
        </w:rPr>
        <w:t>4</w:t>
      </w:r>
      <w:r w:rsidRPr="005279F3">
        <w:rPr>
          <w:rFonts w:ascii="Times New Roman" w:hAnsi="Times New Roman" w:hint="eastAsia"/>
          <w:szCs w:val="24"/>
        </w:rPr>
        <w:t>9</w:t>
      </w:r>
      <w:r w:rsidRPr="005279F3">
        <w:rPr>
          <w:rFonts w:ascii="Times New Roman" w:hAnsi="Times New Roman"/>
          <w:szCs w:val="24"/>
        </w:rPr>
        <w:t xml:space="preserve"> µg</w:t>
      </w:r>
      <w:r w:rsidRPr="005279F3">
        <w:rPr>
          <w:rFonts w:ascii="Times New Roman" w:hAnsi="Times New Roman" w:hint="eastAsia"/>
          <w:szCs w:val="24"/>
        </w:rPr>
        <w:t xml:space="preserve"> </w:t>
      </w:r>
      <w:r w:rsidRPr="005279F3">
        <w:rPr>
          <w:rFonts w:ascii="Times New Roman" w:hAnsi="Times New Roman"/>
          <w:szCs w:val="24"/>
        </w:rPr>
        <w:t>m</w:t>
      </w:r>
      <w:r w:rsidRPr="005279F3">
        <w:rPr>
          <w:rFonts w:ascii="Times New Roman" w:hAnsi="Times New Roman" w:hint="eastAsia"/>
          <w:szCs w:val="24"/>
          <w:vertAlign w:val="superscript"/>
        </w:rPr>
        <w:t>-3</w:t>
      </w:r>
      <w:r w:rsidRPr="005279F3">
        <w:rPr>
          <w:rFonts w:ascii="Times New Roman" w:hAnsi="Times New Roman" w:hint="eastAsia"/>
          <w:szCs w:val="24"/>
        </w:rPr>
        <w:t>, respectively, indicating</w:t>
      </w:r>
      <w:r w:rsidRPr="005279F3">
        <w:rPr>
          <w:rFonts w:ascii="Times New Roman" w:hAnsi="Times New Roman"/>
          <w:szCs w:val="24"/>
        </w:rPr>
        <w:t xml:space="preserve"> the effect of East Asian pollution.</w:t>
      </w:r>
      <w:r>
        <w:rPr>
          <w:rFonts w:ascii="Times New Roman" w:hAnsi="Times New Roman"/>
          <w:szCs w:val="24"/>
        </w:rPr>
        <w:t xml:space="preserve"> Through 21-year, all major ions show slightly decreasing trend</w:t>
      </w:r>
      <w:r w:rsidR="005C23E8">
        <w:rPr>
          <w:rFonts w:ascii="Times New Roman" w:hAnsi="Times New Roman"/>
          <w:szCs w:val="24"/>
        </w:rPr>
        <w:t>s</w:t>
      </w:r>
      <w:r>
        <w:rPr>
          <w:rFonts w:ascii="Times New Roman" w:hAnsi="Times New Roman"/>
          <w:szCs w:val="24"/>
        </w:rPr>
        <w:t>, among which nss-SO</w:t>
      </w:r>
      <w:r w:rsidRPr="005C23E8">
        <w:rPr>
          <w:rFonts w:ascii="Times New Roman" w:hAnsi="Times New Roman"/>
          <w:szCs w:val="24"/>
          <w:vertAlign w:val="subscript"/>
        </w:rPr>
        <w:t>4</w:t>
      </w:r>
      <w:r w:rsidRPr="005C23E8">
        <w:rPr>
          <w:rFonts w:ascii="Times New Roman" w:hAnsi="Times New Roman"/>
          <w:szCs w:val="24"/>
          <w:vertAlign w:val="superscript"/>
        </w:rPr>
        <w:t>2-</w:t>
      </w:r>
      <w:r>
        <w:rPr>
          <w:rFonts w:ascii="Times New Roman" w:hAnsi="Times New Roman"/>
          <w:szCs w:val="24"/>
        </w:rPr>
        <w:t xml:space="preserve"> posts the strongest decreasing trend, reflecting the source emission reduction in China. HYSPLIT cluster analysis is applied for 11-year backward trajectories from 2006-2016, with 5 clusters presenting for different air mass pathways. Cloud loading shows lowest values when air mass comes from NE Asia and northern China, while highest values belong to Indochina and Central China sources. The results suggest the stronger impact of travel distance and pathway comparing to source region. Two case studies with extremely polluted cloud are analyzed using a combination of chemistry data, HYSPLIT trajectory, satellite observation and meteorology data. 2002/03/22-24 case evidences a mixture effect of China pollution, dust storm and biomass burning smoke. 2016/01/18-23 case show strong influence from China pollution, following up by rain-out effect. </w:t>
      </w:r>
      <w:r w:rsidRPr="005279F3">
        <w:rPr>
          <w:rFonts w:ascii="Times New Roman" w:hAnsi="Times New Roman" w:hint="eastAsia"/>
          <w:szCs w:val="24"/>
        </w:rPr>
        <w:t>Furth</w:t>
      </w:r>
      <w:r>
        <w:rPr>
          <w:rFonts w:ascii="Times New Roman" w:hAnsi="Times New Roman" w:hint="eastAsia"/>
          <w:szCs w:val="24"/>
        </w:rPr>
        <w:t>er discussion will be presented.</w:t>
      </w:r>
    </w:p>
    <w:p w:rsidR="00140949" w:rsidRPr="00EA729C" w:rsidRDefault="00140949" w:rsidP="00140949">
      <w:pPr>
        <w:spacing w:after="240" w:line="340" w:lineRule="atLeast"/>
        <w:ind w:firstLine="547"/>
        <w:jc w:val="both"/>
        <w:rPr>
          <w:rFonts w:ascii="Times" w:hAnsi="Times" w:cs="Times"/>
          <w:color w:val="000000"/>
          <w:kern w:val="0"/>
          <w:szCs w:val="24"/>
        </w:rPr>
      </w:pPr>
    </w:p>
    <w:p w:rsidR="00140949" w:rsidRPr="009025C5" w:rsidRDefault="00140949" w:rsidP="00140949">
      <w:pPr>
        <w:jc w:val="both"/>
        <w:rPr>
          <w:rFonts w:ascii="Times" w:eastAsia="PMingLiU" w:hAnsi="Times" w:cs="Times New Roman"/>
          <w:color w:val="000000"/>
          <w:kern w:val="24"/>
          <w:szCs w:val="24"/>
        </w:rPr>
      </w:pPr>
      <w:r>
        <w:rPr>
          <w:rFonts w:ascii="Times New Roman" w:hAnsi="Times New Roman" w:cs="Times New Roman"/>
          <w:b/>
          <w:sz w:val="28"/>
          <w:szCs w:val="28"/>
        </w:rPr>
        <w:t>Keywords</w:t>
      </w:r>
      <w:r w:rsidRPr="00560B64">
        <w:rPr>
          <w:rFonts w:ascii="Times New Roman" w:hAnsi="Times New Roman" w:cs="Times New Roman" w:hint="eastAsia"/>
          <w:b/>
          <w:sz w:val="28"/>
          <w:szCs w:val="28"/>
        </w:rPr>
        <w:t>:</w:t>
      </w:r>
      <w:r>
        <w:rPr>
          <w:rFonts w:ascii="Times New Roman" w:hAnsi="Times New Roman" w:cs="Times New Roman"/>
          <w:b/>
          <w:sz w:val="28"/>
          <w:szCs w:val="28"/>
        </w:rPr>
        <w:t xml:space="preserve"> </w:t>
      </w:r>
      <w:r w:rsidRPr="005279F3">
        <w:rPr>
          <w:rFonts w:ascii="Times New Roman" w:hAnsi="Times New Roman" w:cs="Times New Roman"/>
          <w:szCs w:val="24"/>
        </w:rPr>
        <w:t>n</w:t>
      </w:r>
      <w:r w:rsidRPr="005279F3">
        <w:rPr>
          <w:rFonts w:ascii="Times New Roman" w:eastAsia="PMingLiU" w:hAnsi="Times New Roman" w:cs="Times New Roman"/>
          <w:color w:val="000000"/>
          <w:kern w:val="24"/>
          <w:szCs w:val="24"/>
          <w:lang w:val="de-DE"/>
        </w:rPr>
        <w:t>itrate, sulfate</w:t>
      </w:r>
    </w:p>
    <w:p w:rsidR="00140949" w:rsidRPr="00BE1B2D" w:rsidRDefault="00140949" w:rsidP="00140949">
      <w:pPr>
        <w:widowControl/>
        <w:ind w:left="567" w:hanging="567"/>
        <w:jc w:val="both"/>
        <w:rPr>
          <w:rFonts w:ascii="Times" w:eastAsia="PMingLiU" w:hAnsi="Times" w:cs="Times New Roman"/>
          <w:color w:val="000000"/>
          <w:kern w:val="24"/>
          <w:szCs w:val="24"/>
        </w:rPr>
      </w:pPr>
    </w:p>
    <w:p w:rsidR="000615DA" w:rsidRDefault="000615DA"/>
    <w:sectPr w:rsidR="000615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MingLiU">
    <w:altName w:val="Microsoft JhengHei"/>
    <w:panose1 w:val="02010601000101010101"/>
    <w:charset w:val="88"/>
    <w:family w:val="auto"/>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9"/>
    <w:rsid w:val="000615DA"/>
    <w:rsid w:val="00140949"/>
    <w:rsid w:val="005C23E8"/>
    <w:rsid w:val="00D1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8FB8"/>
  <w15:chartTrackingRefBased/>
  <w15:docId w15:val="{4B8B344D-73BC-4437-99F5-8D28C183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0949"/>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2017-05-10T02:17:00Z</dcterms:created>
  <dcterms:modified xsi:type="dcterms:W3CDTF">2017-05-10T02:18:00Z</dcterms:modified>
</cp:coreProperties>
</file>