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A8" w:rsidRDefault="001026A8" w:rsidP="001026A8">
      <w:pPr>
        <w:spacing w:line="240" w:lineRule="auto"/>
        <w:jc w:val="center"/>
        <w:rPr>
          <w:rFonts w:ascii="標楷體" w:eastAsia="標楷體" w:hAnsi="標楷體" w:cs="Times New Roman"/>
          <w:b/>
          <w:sz w:val="36"/>
        </w:rPr>
      </w:pPr>
      <w:r>
        <w:rPr>
          <w:rFonts w:ascii="標楷體" w:eastAsia="標楷體" w:hAnsi="標楷體" w:cs="Times New Roman" w:hint="eastAsia"/>
          <w:b/>
          <w:sz w:val="36"/>
        </w:rPr>
        <w:t>國立中央大學大氣物理研究所書報討論</w:t>
      </w:r>
    </w:p>
    <w:p w:rsidR="001026A8" w:rsidRPr="00DC451F" w:rsidRDefault="001026A8" w:rsidP="001026A8">
      <w:pPr>
        <w:jc w:val="center"/>
        <w:rPr>
          <w:rFonts w:ascii="標楷體" w:eastAsia="標楷體" w:hAnsi="標楷體" w:cs="Times New Roman"/>
          <w:sz w:val="24"/>
          <w:szCs w:val="24"/>
        </w:rPr>
      </w:pPr>
      <w:r w:rsidRPr="00DC451F">
        <w:rPr>
          <w:rFonts w:ascii="標楷體" w:eastAsia="標楷體" w:hAnsi="標楷體" w:cs="Times New Roman"/>
          <w:sz w:val="24"/>
          <w:szCs w:val="24"/>
        </w:rPr>
        <w:t>時間：</w:t>
      </w:r>
      <w:r>
        <w:rPr>
          <w:rFonts w:ascii="Times New Roman" w:eastAsia="標楷體" w:hAnsi="Times New Roman" w:cs="Times New Roman"/>
          <w:sz w:val="24"/>
          <w:szCs w:val="24"/>
        </w:rPr>
        <w:t>201</w:t>
      </w:r>
      <w:r>
        <w:rPr>
          <w:rFonts w:ascii="Times New Roman" w:eastAsia="標楷體" w:hAnsi="Times New Roman" w:cs="Times New Roman" w:hint="eastAsia"/>
          <w:sz w:val="24"/>
          <w:szCs w:val="24"/>
        </w:rPr>
        <w:t>7</w:t>
      </w:r>
      <w:r>
        <w:rPr>
          <w:rFonts w:ascii="Times New Roman" w:eastAsia="標楷體" w:hAnsi="Times New Roman" w:cs="Times New Roman"/>
          <w:sz w:val="24"/>
          <w:szCs w:val="24"/>
        </w:rPr>
        <w:t>/</w:t>
      </w:r>
      <w:r>
        <w:rPr>
          <w:rFonts w:ascii="Times New Roman" w:eastAsia="標楷體" w:hAnsi="Times New Roman" w:cs="Times New Roman" w:hint="eastAsia"/>
          <w:sz w:val="24"/>
          <w:szCs w:val="24"/>
        </w:rPr>
        <w:t>04</w:t>
      </w:r>
      <w:r>
        <w:rPr>
          <w:rFonts w:ascii="Times New Roman" w:eastAsia="標楷體" w:hAnsi="Times New Roman" w:cs="Times New Roman"/>
          <w:sz w:val="24"/>
          <w:szCs w:val="24"/>
        </w:rPr>
        <w:t>/</w:t>
      </w:r>
      <w:r>
        <w:rPr>
          <w:rFonts w:ascii="Times New Roman" w:eastAsia="標楷體" w:hAnsi="Times New Roman" w:cs="Times New Roman" w:hint="eastAsia"/>
          <w:sz w:val="24"/>
          <w:szCs w:val="24"/>
        </w:rPr>
        <w:t>28</w:t>
      </w:r>
    </w:p>
    <w:p w:rsidR="001026A8" w:rsidRPr="00DC451F" w:rsidRDefault="001026A8" w:rsidP="001026A8">
      <w:pPr>
        <w:jc w:val="center"/>
        <w:rPr>
          <w:rFonts w:ascii="標楷體" w:eastAsia="標楷體" w:hAnsi="標楷體" w:cs="Times New Roman"/>
          <w:sz w:val="24"/>
          <w:szCs w:val="24"/>
        </w:rPr>
      </w:pPr>
      <w:r w:rsidRPr="00DC451F">
        <w:rPr>
          <w:rFonts w:ascii="標楷體" w:eastAsia="標楷體" w:hAnsi="標楷體" w:cs="Times New Roman"/>
          <w:sz w:val="24"/>
          <w:szCs w:val="24"/>
        </w:rPr>
        <w:t>地點：</w:t>
      </w:r>
      <w:r w:rsidRPr="00DC451F">
        <w:rPr>
          <w:rFonts w:ascii="Times New Roman" w:eastAsia="標楷體" w:hAnsi="Times New Roman" w:cs="Times New Roman"/>
          <w:sz w:val="24"/>
          <w:szCs w:val="24"/>
        </w:rPr>
        <w:t>S1-713</w:t>
      </w:r>
    </w:p>
    <w:p w:rsidR="001026A8" w:rsidRPr="00DC451F" w:rsidRDefault="001026A8" w:rsidP="001026A8">
      <w:pPr>
        <w:jc w:val="center"/>
        <w:rPr>
          <w:rFonts w:ascii="標楷體" w:eastAsia="標楷體" w:hAnsi="標楷體" w:cs="Times New Roman"/>
          <w:sz w:val="24"/>
          <w:szCs w:val="24"/>
        </w:rPr>
      </w:pPr>
      <w:r w:rsidRPr="00DC451F">
        <w:rPr>
          <w:rFonts w:ascii="標楷體" w:eastAsia="標楷體" w:hAnsi="標楷體" w:cs="Times New Roman"/>
          <w:sz w:val="24"/>
          <w:szCs w:val="24"/>
        </w:rPr>
        <w:t>講員：</w:t>
      </w:r>
      <w:r w:rsidRPr="00DC451F">
        <w:rPr>
          <w:rFonts w:ascii="標楷體" w:eastAsia="標楷體" w:hAnsi="標楷體" w:cs="Times New Roman" w:hint="eastAsia"/>
          <w:sz w:val="24"/>
          <w:szCs w:val="24"/>
        </w:rPr>
        <w:t>陳立昕</w:t>
      </w:r>
    </w:p>
    <w:p w:rsidR="001026A8" w:rsidRPr="00DC451F" w:rsidRDefault="001026A8" w:rsidP="001026A8">
      <w:pPr>
        <w:jc w:val="center"/>
        <w:rPr>
          <w:rFonts w:ascii="標楷體" w:eastAsia="標楷體" w:hAnsi="標楷體" w:cs="Times New Roman"/>
          <w:sz w:val="24"/>
          <w:szCs w:val="24"/>
        </w:rPr>
      </w:pPr>
      <w:r w:rsidRPr="00DC451F">
        <w:rPr>
          <w:rFonts w:ascii="標楷體" w:eastAsia="標楷體" w:hAnsi="標楷體" w:cs="Times New Roman"/>
          <w:sz w:val="24"/>
          <w:szCs w:val="24"/>
        </w:rPr>
        <w:t>指導教授：</w:t>
      </w:r>
      <w:r w:rsidRPr="00DC451F">
        <w:rPr>
          <w:rFonts w:ascii="標楷體" w:eastAsia="標楷體" w:hAnsi="標楷體" w:cs="Times New Roman" w:hint="eastAsia"/>
          <w:sz w:val="24"/>
          <w:szCs w:val="24"/>
        </w:rPr>
        <w:t xml:space="preserve">鍾高陞 老師 </w:t>
      </w:r>
    </w:p>
    <w:p w:rsidR="001026A8" w:rsidRDefault="001026A8" w:rsidP="001026A8">
      <w:pPr>
        <w:spacing w:line="240" w:lineRule="auto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利用系集方法估計和檢驗中尺度與對流尺度的預報誤差</w:t>
      </w:r>
    </w:p>
    <w:p w:rsidR="001026A8" w:rsidRPr="001026A8" w:rsidRDefault="001026A8" w:rsidP="001026A8">
      <w:pPr>
        <w:spacing w:line="240" w:lineRule="auto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1026A8">
        <w:rPr>
          <w:rFonts w:ascii="Times New Roman" w:eastAsia="標楷體" w:hAnsi="Times New Roman" w:cs="Times New Roman" w:hint="eastAsia"/>
          <w:b/>
          <w:sz w:val="24"/>
          <w:szCs w:val="24"/>
        </w:rPr>
        <w:t>摘要</w:t>
      </w:r>
    </w:p>
    <w:p w:rsidR="001026A8" w:rsidRPr="001026A8" w:rsidRDefault="001026A8" w:rsidP="001026A8">
      <w:pPr>
        <w:spacing w:line="24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   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台灣在擁有複雜的地形和處於四面環海之下，造就觀測資料分布不佳的現狀下，</w:t>
      </w:r>
      <w:r w:rsidR="003C2AC3">
        <w:rPr>
          <w:rFonts w:ascii="Times New Roman" w:eastAsia="標楷體" w:hAnsi="Times New Roman" w:cs="Times New Roman" w:hint="eastAsia"/>
          <w:sz w:val="24"/>
          <w:szCs w:val="24"/>
        </w:rPr>
        <w:t>值得深入研究與探討預報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誤差在時間與空間上的結構，相較於前人之研究，更顯其獨特性。</w:t>
      </w:r>
    </w:p>
    <w:p w:rsidR="001026A8" w:rsidRPr="001026A8" w:rsidRDefault="001026A8" w:rsidP="001026A8">
      <w:pPr>
        <w:spacing w:line="24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026A8">
        <w:rPr>
          <w:rFonts w:ascii="Times New Roman" w:eastAsia="標楷體" w:hAnsi="Times New Roman" w:cs="Times New Roman" w:hint="eastAsia"/>
          <w:sz w:val="24"/>
          <w:szCs w:val="24"/>
        </w:rPr>
        <w:t xml:space="preserve">    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本研究採用系集方法</w:t>
      </w:r>
      <w:r w:rsidRPr="001026A8">
        <w:rPr>
          <w:rFonts w:ascii="Times New Roman" w:eastAsia="標楷體" w:hAnsi="Times New Roman" w:cs="Times New Roman"/>
          <w:sz w:val="24"/>
          <w:szCs w:val="24"/>
        </w:rPr>
        <w:t>(Ensemble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1026A8">
        <w:rPr>
          <w:rFonts w:ascii="Times New Roman" w:eastAsia="標楷體" w:hAnsi="Times New Roman" w:cs="Times New Roman"/>
          <w:sz w:val="24"/>
          <w:szCs w:val="24"/>
        </w:rPr>
        <w:t>based method)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，藉由個案分析對對流尺度之預報誤差結構進行分析，個案選取</w:t>
      </w:r>
      <w:r w:rsidRPr="001026A8">
        <w:rPr>
          <w:rFonts w:ascii="Times New Roman" w:eastAsia="標楷體" w:hAnsi="Times New Roman" w:cs="Times New Roman"/>
          <w:sz w:val="24"/>
          <w:szCs w:val="24"/>
        </w:rPr>
        <w:t>2008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年西南氣流聯合觀測實驗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1026A8">
        <w:rPr>
          <w:rFonts w:ascii="Times New Roman" w:eastAsia="標楷體" w:hAnsi="Times New Roman" w:cs="Times New Roman"/>
          <w:sz w:val="24"/>
          <w:szCs w:val="24"/>
        </w:rPr>
        <w:t>SoWMEX IOP8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FC23C0">
        <w:rPr>
          <w:rFonts w:ascii="Times New Roman" w:eastAsia="標楷體" w:hAnsi="Times New Roman" w:cs="Times New Roman" w:hint="eastAsia"/>
          <w:sz w:val="24"/>
          <w:szCs w:val="24"/>
        </w:rPr>
        <w:t>期間，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06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月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15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至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16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日之間生成之中尺度對流系統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(M</w:t>
      </w:r>
      <w:r w:rsidRPr="001026A8">
        <w:rPr>
          <w:rFonts w:ascii="Times New Roman" w:eastAsia="標楷體" w:hAnsi="Times New Roman" w:cs="Times New Roman"/>
          <w:sz w:val="24"/>
          <w:szCs w:val="24"/>
        </w:rPr>
        <w:t>esoscale Convective Systems, MCS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，使用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WRF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單向巢狀網格，高解析度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(3-km)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之網格涵蓋台灣本島與台灣海峽，以及部分巴士海峽；以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72</w:t>
      </w:r>
      <w:r w:rsidR="003C2AC3">
        <w:rPr>
          <w:rFonts w:ascii="Times New Roman" w:eastAsia="標楷體" w:hAnsi="Times New Roman" w:cs="Times New Roman" w:hint="eastAsia"/>
          <w:sz w:val="24"/>
          <w:szCs w:val="24"/>
        </w:rPr>
        <w:t>組系集預報結果作為樣本，運用統計方法估算出背景</w:t>
      </w:r>
      <w:r w:rsidR="003C2AC3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3C2AC3">
        <w:rPr>
          <w:rFonts w:ascii="Times New Roman" w:eastAsia="標楷體" w:hAnsi="Times New Roman" w:cs="Times New Roman" w:hint="eastAsia"/>
          <w:sz w:val="24"/>
          <w:szCs w:val="24"/>
        </w:rPr>
        <w:t>預報</w:t>
      </w:r>
      <w:r w:rsidR="003C2AC3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誤差協方差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(Background Error Covariance)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，其提供我們瞭解系集卡爾曼濾波器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(EnKF)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，作為在同化應用上之索引，藉此推斷觀測資料在同化期間，資訊導入與傳遞的情況。</w:t>
      </w:r>
    </w:p>
    <w:p w:rsidR="001026A8" w:rsidRPr="001026A8" w:rsidRDefault="001026A8" w:rsidP="001026A8">
      <w:pPr>
        <w:spacing w:line="240" w:lineRule="auto"/>
        <w:jc w:val="both"/>
        <w:rPr>
          <w:rFonts w:ascii="Times New Roman" w:eastAsia="標楷體" w:hAnsi="Times New Roman" w:cs="Times New Roman" w:hint="eastAsia"/>
          <w:sz w:val="24"/>
          <w:szCs w:val="24"/>
        </w:rPr>
      </w:pPr>
      <w:r w:rsidRPr="001026A8">
        <w:rPr>
          <w:rFonts w:ascii="Times New Roman" w:eastAsia="標楷體" w:hAnsi="Times New Roman" w:cs="Times New Roman" w:hint="eastAsia"/>
          <w:sz w:val="24"/>
          <w:szCs w:val="24"/>
        </w:rPr>
        <w:t xml:space="preserve">    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比較不同解析度之誤差結構，發現高解析度能更有效地同化觀測資料；以局地對流的誤差結構與中尺度對流系統做對照，顯示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M</w:t>
      </w:r>
      <w:r w:rsidRPr="001026A8">
        <w:rPr>
          <w:rFonts w:ascii="Times New Roman" w:eastAsia="標楷體" w:hAnsi="Times New Roman" w:cs="Times New Roman"/>
          <w:sz w:val="24"/>
          <w:szCs w:val="24"/>
        </w:rPr>
        <w:t>CS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的水平風方差結構，為多重尺度作用下的結果；溫度方差偏低不利於同化；在強降雨區與非降雨區之自相關係數差異，顯示降雨區在資訊傳遞能力的不足，層狀區則介於兩者之間；</w:t>
      </w:r>
      <w:r w:rsidR="00FC23C0" w:rsidRPr="001026A8">
        <w:rPr>
          <w:rFonts w:ascii="Times New Roman" w:eastAsia="標楷體" w:hAnsi="Times New Roman" w:cs="Times New Roman" w:hint="eastAsia"/>
          <w:sz w:val="24"/>
          <w:szCs w:val="24"/>
        </w:rPr>
        <w:t>時間上的相關係數，說明同化後的表現效益風場在</w:t>
      </w:r>
      <w:r w:rsidR="00FC23C0" w:rsidRPr="001026A8">
        <w:rPr>
          <w:rFonts w:ascii="Times New Roman" w:eastAsia="標楷體" w:hAnsi="Times New Roman" w:cs="Times New Roman" w:hint="eastAsia"/>
          <w:sz w:val="24"/>
          <w:szCs w:val="24"/>
        </w:rPr>
        <w:t>2.5</w:t>
      </w:r>
      <w:r w:rsidR="00FC23C0" w:rsidRPr="001026A8">
        <w:rPr>
          <w:rFonts w:ascii="Times New Roman" w:eastAsia="標楷體" w:hAnsi="Times New Roman" w:cs="Times New Roman" w:hint="eastAsia"/>
          <w:sz w:val="24"/>
          <w:szCs w:val="24"/>
        </w:rPr>
        <w:t>到</w:t>
      </w:r>
      <w:r w:rsidR="00FC23C0" w:rsidRPr="001026A8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="00FC23C0" w:rsidRPr="001026A8">
        <w:rPr>
          <w:rFonts w:ascii="Times New Roman" w:eastAsia="標楷體" w:hAnsi="Times New Roman" w:cs="Times New Roman" w:hint="eastAsia"/>
          <w:sz w:val="24"/>
          <w:szCs w:val="24"/>
        </w:rPr>
        <w:t>小時內，而溫度與濕度則僅維持</w:t>
      </w:r>
      <w:r w:rsidR="00FC23C0" w:rsidRPr="001026A8">
        <w:rPr>
          <w:rFonts w:ascii="Times New Roman" w:eastAsia="標楷體" w:hAnsi="Times New Roman" w:cs="Times New Roman"/>
          <w:sz w:val="24"/>
          <w:szCs w:val="24"/>
        </w:rPr>
        <w:t>30</w:t>
      </w:r>
      <w:r w:rsidR="00FC23C0" w:rsidRPr="001026A8">
        <w:rPr>
          <w:rFonts w:ascii="Times New Roman" w:eastAsia="標楷體" w:hAnsi="Times New Roman" w:cs="Times New Roman" w:hint="eastAsia"/>
          <w:sz w:val="24"/>
          <w:szCs w:val="24"/>
        </w:rPr>
        <w:t>分鐘。</w:t>
      </w:r>
      <w:r w:rsidR="00FC23C0">
        <w:rPr>
          <w:rFonts w:ascii="Times New Roman" w:eastAsia="標楷體" w:hAnsi="Times New Roman" w:cs="Times New Roman" w:hint="eastAsia"/>
          <w:sz w:val="24"/>
          <w:szCs w:val="24"/>
        </w:rPr>
        <w:t>在垂直方向上溫度的自相關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，由潛熱釋放</w:t>
      </w:r>
      <w:r w:rsidR="00FC23C0">
        <w:rPr>
          <w:rFonts w:ascii="Times New Roman" w:eastAsia="標楷體" w:hAnsi="Times New Roman" w:cs="Times New Roman" w:hint="eastAsia"/>
          <w:sz w:val="24"/>
          <w:szCs w:val="24"/>
        </w:rPr>
        <w:t>作用所主導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。最後，</w:t>
      </w:r>
      <w:r w:rsidR="00FC23C0" w:rsidRPr="001026A8">
        <w:rPr>
          <w:rFonts w:ascii="Times New Roman" w:eastAsia="標楷體" w:hAnsi="Times New Roman" w:cs="Times New Roman" w:hint="eastAsia"/>
          <w:sz w:val="24"/>
          <w:szCs w:val="24"/>
        </w:rPr>
        <w:t>在交相關的部分，低層之水平風</w:t>
      </w:r>
      <w:r w:rsidR="00FC23C0" w:rsidRPr="001026A8">
        <w:rPr>
          <w:rFonts w:ascii="Times New Roman" w:eastAsia="標楷體" w:hAnsi="Times New Roman" w:cs="Times New Roman" w:hint="eastAsia"/>
          <w:sz w:val="24"/>
          <w:szCs w:val="24"/>
        </w:rPr>
        <w:t>U</w:t>
      </w:r>
      <w:r w:rsidR="00FC23C0" w:rsidRPr="001026A8">
        <w:rPr>
          <w:rFonts w:ascii="Times New Roman" w:eastAsia="標楷體" w:hAnsi="Times New Roman" w:cs="Times New Roman" w:hint="eastAsia"/>
          <w:sz w:val="24"/>
          <w:szCs w:val="24"/>
        </w:rPr>
        <w:t>與</w:t>
      </w:r>
      <w:r w:rsidR="00FC23C0" w:rsidRPr="001026A8">
        <w:rPr>
          <w:rFonts w:ascii="Times New Roman" w:eastAsia="標楷體" w:hAnsi="Times New Roman" w:cs="Times New Roman" w:hint="eastAsia"/>
          <w:sz w:val="24"/>
          <w:szCs w:val="24"/>
        </w:rPr>
        <w:t>V</w:t>
      </w:r>
      <w:r w:rsidR="00FC23C0" w:rsidRPr="001026A8">
        <w:rPr>
          <w:rFonts w:ascii="Times New Roman" w:eastAsia="標楷體" w:hAnsi="Times New Roman" w:cs="Times New Roman" w:hint="eastAsia"/>
          <w:sz w:val="24"/>
          <w:szCs w:val="24"/>
        </w:rPr>
        <w:t>，在台灣西南部出現負相關之特徵，並且由尺度分析驗證此為流場與地形交互作用產生</w:t>
      </w:r>
      <w:r w:rsidR="00FC23C0">
        <w:rPr>
          <w:rFonts w:ascii="Times New Roman" w:eastAsia="標楷體" w:hAnsi="Times New Roman" w:cs="Times New Roman" w:hint="eastAsia"/>
          <w:sz w:val="24"/>
          <w:szCs w:val="24"/>
        </w:rPr>
        <w:t>。</w:t>
      </w:r>
      <w:bookmarkStart w:id="0" w:name="_GoBack"/>
      <w:bookmarkEnd w:id="0"/>
    </w:p>
    <w:p w:rsidR="001026A8" w:rsidRPr="007F776E" w:rsidRDefault="001026A8" w:rsidP="001026A8">
      <w:pPr>
        <w:spacing w:line="240" w:lineRule="auto"/>
        <w:rPr>
          <w:rFonts w:ascii="Times New Roman" w:eastAsia="標楷體" w:hAnsi="Times New Roman" w:cs="Times New Roman"/>
          <w:b/>
          <w:sz w:val="24"/>
          <w:szCs w:val="24"/>
        </w:rPr>
      </w:pPr>
      <w:r w:rsidRPr="007F776E">
        <w:rPr>
          <w:rFonts w:ascii="Times New Roman" w:eastAsia="標楷體" w:hAnsi="Times New Roman" w:cs="Times New Roman" w:hint="eastAsia"/>
          <w:b/>
          <w:sz w:val="24"/>
          <w:szCs w:val="24"/>
        </w:rPr>
        <w:t>關鍵字</w:t>
      </w:r>
    </w:p>
    <w:p w:rsidR="001026A8" w:rsidRPr="001026A8" w:rsidRDefault="001026A8" w:rsidP="001026A8">
      <w:p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1026A8">
        <w:rPr>
          <w:rFonts w:ascii="Times New Roman" w:eastAsia="標楷體" w:hAnsi="Times New Roman" w:cs="Times New Roman" w:hint="eastAsia"/>
          <w:sz w:val="24"/>
          <w:szCs w:val="24"/>
        </w:rPr>
        <w:t xml:space="preserve">Background </w:t>
      </w:r>
      <w:r w:rsidRPr="001026A8">
        <w:rPr>
          <w:rFonts w:ascii="Times New Roman" w:eastAsia="標楷體" w:hAnsi="Times New Roman" w:cs="Times New Roman"/>
          <w:sz w:val="24"/>
          <w:szCs w:val="24"/>
        </w:rPr>
        <w:t>E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 xml:space="preserve">rror </w:t>
      </w:r>
      <w:r w:rsidRPr="001026A8">
        <w:rPr>
          <w:rFonts w:ascii="Times New Roman" w:eastAsia="標楷體" w:hAnsi="Times New Roman" w:cs="Times New Roman"/>
          <w:sz w:val="24"/>
          <w:szCs w:val="24"/>
        </w:rPr>
        <w:t xml:space="preserve">Covariance 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背景誤差協方差</w:t>
      </w:r>
    </w:p>
    <w:p w:rsidR="001026A8" w:rsidRDefault="001026A8" w:rsidP="001026A8">
      <w:p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1026A8">
        <w:rPr>
          <w:rFonts w:ascii="Times New Roman" w:eastAsia="標楷體" w:hAnsi="Times New Roman" w:cs="Times New Roman"/>
          <w:sz w:val="24"/>
          <w:szCs w:val="24"/>
        </w:rPr>
        <w:t xml:space="preserve">Variance </w:t>
      </w:r>
      <w:r w:rsidRPr="001026A8">
        <w:rPr>
          <w:rFonts w:ascii="Times New Roman" w:eastAsia="標楷體" w:hAnsi="Times New Roman" w:cs="Times New Roman" w:hint="eastAsia"/>
          <w:sz w:val="24"/>
          <w:szCs w:val="24"/>
        </w:rPr>
        <w:t>方差</w:t>
      </w:r>
    </w:p>
    <w:p w:rsidR="001026A8" w:rsidRPr="001026A8" w:rsidRDefault="001026A8" w:rsidP="001026A8">
      <w:pPr>
        <w:spacing w:line="240" w:lineRule="auto"/>
        <w:rPr>
          <w:rFonts w:ascii="Times New Roman" w:eastAsia="標楷體" w:hAnsi="Times New Roman" w:cs="Times New Roman" w:hint="eastAsia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Error Correlation </w:t>
      </w:r>
      <w:r>
        <w:rPr>
          <w:rFonts w:ascii="Times New Roman" w:eastAsia="標楷體" w:hAnsi="Times New Roman" w:cs="Times New Roman" w:hint="eastAsia"/>
          <w:sz w:val="24"/>
          <w:szCs w:val="24"/>
        </w:rPr>
        <w:t>誤差相關性</w:t>
      </w:r>
    </w:p>
    <w:sectPr w:rsidR="001026A8" w:rsidRPr="001026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A8"/>
    <w:rsid w:val="001026A8"/>
    <w:rsid w:val="003C2AC3"/>
    <w:rsid w:val="0047175F"/>
    <w:rsid w:val="008A4E1E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A0D0D-B9FD-4070-BCA8-5AA3DE07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A8"/>
    <w:pPr>
      <w:spacing w:after="160" w:line="256" w:lineRule="auto"/>
    </w:pPr>
    <w:rPr>
      <w:rFonts w:eastAsia="Microsoft JhengHei UI"/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2017-04-27T03:37:00Z</dcterms:created>
  <dcterms:modified xsi:type="dcterms:W3CDTF">2017-04-27T03:58:00Z</dcterms:modified>
</cp:coreProperties>
</file>