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EF" w:rsidRDefault="008C25EF" w:rsidP="008C25E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國立中央大學大氣物理研究所書報討論</w:t>
      </w:r>
    </w:p>
    <w:p w:rsidR="008C25EF" w:rsidRDefault="008C25EF" w:rsidP="008C25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992818">
        <w:rPr>
          <w:rFonts w:ascii="標楷體" w:eastAsia="標楷體" w:hAnsi="標楷體" w:hint="eastAsia"/>
        </w:rPr>
        <w:t>:2017</w:t>
      </w:r>
      <w:r>
        <w:rPr>
          <w:rFonts w:ascii="標楷體" w:eastAsia="標楷體" w:hAnsi="標楷體" w:hint="eastAsia"/>
        </w:rPr>
        <w:t>年</w:t>
      </w:r>
      <w:r w:rsidR="00AE10D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93104C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日</w:t>
      </w:r>
    </w:p>
    <w:p w:rsidR="008C25EF" w:rsidRDefault="008C25EF" w:rsidP="008C25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地點:S1-713</w:t>
      </w:r>
    </w:p>
    <w:p w:rsidR="008C25EF" w:rsidRDefault="008C25EF" w:rsidP="008C25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講員:</w:t>
      </w:r>
      <w:r w:rsidR="00992818">
        <w:rPr>
          <w:rFonts w:ascii="標楷體" w:eastAsia="標楷體" w:hAnsi="標楷體" w:hint="eastAsia"/>
        </w:rPr>
        <w:t>施筱柔</w:t>
      </w:r>
    </w:p>
    <w:p w:rsidR="008C25EF" w:rsidRDefault="00992818" w:rsidP="008C25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指導教授：林沛練</w:t>
      </w:r>
      <w:r w:rsidR="008C25EF">
        <w:rPr>
          <w:rFonts w:ascii="標楷體" w:eastAsia="標楷體" w:hAnsi="標楷體" w:hint="eastAsia"/>
        </w:rPr>
        <w:t xml:space="preserve"> 老師</w:t>
      </w:r>
    </w:p>
    <w:p w:rsidR="00E55DB9" w:rsidRDefault="00E55DB9" w:rsidP="008C25EF">
      <w:pPr>
        <w:jc w:val="center"/>
        <w:rPr>
          <w:rFonts w:ascii="標楷體" w:eastAsia="標楷體" w:hAnsi="標楷體"/>
        </w:rPr>
      </w:pPr>
    </w:p>
    <w:p w:rsidR="00DB73BC" w:rsidRPr="00DB73BC" w:rsidRDefault="0093104C" w:rsidP="00DB73BC">
      <w:pPr>
        <w:jc w:val="center"/>
        <w:rPr>
          <w:rFonts w:ascii="標楷體" w:eastAsia="標楷體" w:hAnsi="標楷體" w:cs="AdvPSTIM10-B" w:hint="eastAsia"/>
          <w:b/>
          <w:kern w:val="0"/>
          <w:sz w:val="28"/>
          <w:szCs w:val="28"/>
        </w:rPr>
      </w:pPr>
      <w:r w:rsidRPr="0093104C">
        <w:rPr>
          <w:rFonts w:ascii="標楷體" w:eastAsia="標楷體" w:hAnsi="標楷體" w:cs="AdvPSTIM10-B"/>
          <w:b/>
          <w:kern w:val="0"/>
          <w:sz w:val="28"/>
          <w:szCs w:val="28"/>
        </w:rPr>
        <w:t>On the</w:t>
      </w:r>
      <w:r>
        <w:rPr>
          <w:rFonts w:ascii="標楷體" w:eastAsia="標楷體" w:hAnsi="標楷體" w:cs="AdvPSTIM10-B"/>
          <w:b/>
          <w:kern w:val="0"/>
          <w:sz w:val="28"/>
          <w:szCs w:val="28"/>
        </w:rPr>
        <w:t xml:space="preserve"> Tropospheric Ozone Variations in a Coastal Area of Southwestern Europe </w:t>
      </w:r>
      <w:r w:rsidRPr="0093104C">
        <w:rPr>
          <w:rFonts w:ascii="標楷體" w:eastAsia="標楷體" w:hAnsi="標楷體" w:cs="AdvPSTIM10-B"/>
          <w:b/>
          <w:kern w:val="0"/>
          <w:sz w:val="28"/>
          <w:szCs w:val="28"/>
        </w:rPr>
        <w:t>under a Mesoscale Circulation</w:t>
      </w:r>
    </w:p>
    <w:p w:rsidR="00A83796" w:rsidRDefault="00A83796" w:rsidP="008C25EF">
      <w:pPr>
        <w:jc w:val="center"/>
        <w:rPr>
          <w:rFonts w:ascii="標楷體" w:eastAsia="標楷體" w:hAnsi="標楷體" w:cs="AdvPSTIM10-B"/>
          <w:b/>
          <w:kern w:val="0"/>
          <w:sz w:val="28"/>
          <w:szCs w:val="28"/>
        </w:rPr>
      </w:pPr>
      <w:r w:rsidRPr="008C25EF">
        <w:rPr>
          <w:rFonts w:ascii="標楷體" w:eastAsia="標楷體" w:hAnsi="標楷體" w:cs="AdvPSTIM10-B" w:hint="eastAsia"/>
          <w:b/>
          <w:kern w:val="0"/>
          <w:sz w:val="28"/>
          <w:szCs w:val="28"/>
        </w:rPr>
        <w:t>摘要</w:t>
      </w:r>
    </w:p>
    <w:p w:rsidR="0093104C" w:rsidRDefault="0050481F" w:rsidP="0093104C">
      <w:pPr>
        <w:jc w:val="both"/>
        <w:rPr>
          <w:rFonts w:ascii="標楷體" w:eastAsia="標楷體" w:hAnsi="標楷體" w:cs="AdvPSTIM10-B"/>
          <w:kern w:val="0"/>
          <w:szCs w:val="24"/>
        </w:rPr>
      </w:pPr>
      <w:r>
        <w:rPr>
          <w:rFonts w:ascii="標楷體" w:eastAsia="標楷體" w:hAnsi="標楷體" w:cs="AdvPSTIM10-B" w:hint="eastAsia"/>
          <w:kern w:val="0"/>
          <w:szCs w:val="24"/>
        </w:rPr>
        <w:t xml:space="preserve">  </w:t>
      </w:r>
      <w:r w:rsidR="00582008">
        <w:rPr>
          <w:rFonts w:ascii="標楷體" w:eastAsia="標楷體" w:hAnsi="標楷體" w:cs="AdvPSTIM10-B"/>
          <w:kern w:val="0"/>
          <w:szCs w:val="24"/>
        </w:rPr>
        <w:t xml:space="preserve">  </w:t>
      </w:r>
      <w:r w:rsidR="002366B6">
        <w:rPr>
          <w:rFonts w:ascii="標楷體" w:eastAsia="標楷體" w:hAnsi="標楷體" w:cs="AdvPSTIM10-B" w:hint="eastAsia"/>
          <w:kern w:val="0"/>
          <w:szCs w:val="24"/>
        </w:rPr>
        <w:t>地面</w:t>
      </w:r>
      <w:r w:rsidR="00AE10D8">
        <w:rPr>
          <w:rFonts w:ascii="標楷體" w:eastAsia="標楷體" w:hAnsi="標楷體" w:cs="AdvPSTIM10-B" w:hint="eastAsia"/>
          <w:kern w:val="0"/>
          <w:szCs w:val="24"/>
        </w:rPr>
        <w:t>的臭氧濃度受到地形、太陽輻射強度、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前導氣體排放，及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天氣條件的影響。在本篇文章，作者研</w:t>
      </w:r>
      <w:r w:rsidR="002366B6">
        <w:rPr>
          <w:rFonts w:ascii="標楷體" w:eastAsia="標楷體" w:hAnsi="標楷體" w:cs="AdvPSTIM10-B" w:hint="eastAsia"/>
          <w:kern w:val="0"/>
          <w:szCs w:val="24"/>
        </w:rPr>
        <w:t>究了中尺度循環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與</w:t>
      </w:r>
      <w:r w:rsidR="002366B6">
        <w:rPr>
          <w:rFonts w:ascii="標楷體" w:eastAsia="標楷體" w:hAnsi="標楷體" w:cs="AdvPSTIM10-B" w:hint="eastAsia"/>
          <w:kern w:val="0"/>
          <w:szCs w:val="24"/>
        </w:rPr>
        <w:t>地面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臭氧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濃度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在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伊比利半島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沿海地區的關係。在歐洲西南部，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有較多的太陽輻射和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工業園區排放的空氣污染物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，有利於地面臭氧的形成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。在本篇研究中使用了西班牙</w:t>
      </w:r>
      <w:r w:rsidR="0093104C" w:rsidRPr="0093104C">
        <w:rPr>
          <w:rFonts w:ascii="標楷體" w:eastAsia="標楷體" w:hAnsi="標楷體" w:cs="AdvPSTIM10-B"/>
          <w:kern w:val="0"/>
          <w:szCs w:val="24"/>
        </w:rPr>
        <w:t>El Arenosillo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測站7年期間（1999-2005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年）的數據，總共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2298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天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，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利用觀測資料，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討論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臭氧濃度一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年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平均的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變化與季節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平均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變化，並且</w:t>
      </w:r>
      <w:r w:rsidR="002366B6">
        <w:rPr>
          <w:rFonts w:ascii="標楷體" w:eastAsia="標楷體" w:hAnsi="標楷體" w:cs="AdvPSTIM10-B" w:hint="eastAsia"/>
          <w:kern w:val="0"/>
          <w:szCs w:val="24"/>
        </w:rPr>
        <w:t>進一步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區分</w:t>
      </w:r>
      <w:r w:rsidR="002366B6">
        <w:rPr>
          <w:rFonts w:ascii="標楷體" w:eastAsia="標楷體" w:hAnsi="標楷體" w:cs="AdvPSTIM10-B" w:hint="eastAsia"/>
          <w:kern w:val="0"/>
          <w:szCs w:val="24"/>
        </w:rPr>
        <w:t>成</w:t>
      </w:r>
      <w:r w:rsidR="00FF66F9">
        <w:rPr>
          <w:rFonts w:ascii="標楷體" w:eastAsia="標楷體" w:hAnsi="標楷體" w:cs="AdvPSTIM10-B" w:hint="eastAsia"/>
          <w:kern w:val="0"/>
          <w:szCs w:val="24"/>
        </w:rPr>
        <w:t>兩種形式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：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純海陸風（180天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），另一種，非</w:t>
      </w:r>
      <w:r w:rsidR="0093104C" w:rsidRPr="0093104C">
        <w:rPr>
          <w:rFonts w:ascii="標楷體" w:eastAsia="標楷體" w:hAnsi="標楷體" w:cs="AdvPSTIM10-B" w:hint="eastAsia"/>
          <w:kern w:val="0"/>
          <w:szCs w:val="24"/>
        </w:rPr>
        <w:t>純海陸風（284天）</w:t>
      </w:r>
      <w:r w:rsidR="00FF66F9">
        <w:rPr>
          <w:rFonts w:ascii="標楷體" w:eastAsia="標楷體" w:hAnsi="標楷體" w:cs="AdvPSTIM10-B" w:hint="eastAsia"/>
          <w:kern w:val="0"/>
          <w:szCs w:val="24"/>
        </w:rPr>
        <w:t>，分別提出兩個個案作為代表，討論這兩種天氣條件</w:t>
      </w:r>
      <w:r w:rsidR="002366B6">
        <w:rPr>
          <w:rFonts w:ascii="標楷體" w:eastAsia="標楷體" w:hAnsi="標楷體" w:cs="AdvPSTIM10-B" w:hint="eastAsia"/>
          <w:kern w:val="0"/>
          <w:szCs w:val="24"/>
        </w:rPr>
        <w:t>對於臭氧濃度的影響</w:t>
      </w:r>
      <w:r w:rsidR="0093104C">
        <w:rPr>
          <w:rFonts w:ascii="標楷體" w:eastAsia="標楷體" w:hAnsi="標楷體" w:cs="AdvPSTIM10-B" w:hint="eastAsia"/>
          <w:kern w:val="0"/>
          <w:szCs w:val="24"/>
        </w:rPr>
        <w:t>。</w:t>
      </w:r>
    </w:p>
    <w:p w:rsidR="00574142" w:rsidRPr="0093104C" w:rsidRDefault="0093104C" w:rsidP="0093104C">
      <w:pPr>
        <w:jc w:val="both"/>
        <w:rPr>
          <w:rFonts w:ascii="標楷體" w:eastAsia="標楷體" w:hAnsi="標楷體" w:cs="AdvPSTIM10-B"/>
          <w:kern w:val="0"/>
          <w:szCs w:val="24"/>
        </w:rPr>
      </w:pPr>
      <w:r>
        <w:rPr>
          <w:rFonts w:ascii="標楷體" w:eastAsia="標楷體" w:hAnsi="標楷體" w:cs="AdvPSTIM10-B" w:hint="eastAsia"/>
          <w:kern w:val="0"/>
          <w:szCs w:val="24"/>
        </w:rPr>
        <w:t xml:space="preserve">　　結果顯示，純海陸風日</w:t>
      </w:r>
      <w:r w:rsidRPr="0093104C">
        <w:rPr>
          <w:rFonts w:ascii="標楷體" w:eastAsia="標楷體" w:hAnsi="標楷體" w:cs="AdvPSTIM10-B" w:hint="eastAsia"/>
          <w:kern w:val="0"/>
          <w:szCs w:val="24"/>
        </w:rPr>
        <w:t>地表臭氧的日平均最高值高達100 μ/m</w:t>
      </w:r>
      <w:r w:rsidRPr="0093104C">
        <w:rPr>
          <w:rFonts w:ascii="標楷體" w:eastAsia="標楷體" w:hAnsi="標楷體" w:cs="AdvPSTIM10-B" w:hint="eastAsia"/>
          <w:kern w:val="0"/>
          <w:szCs w:val="24"/>
          <w:vertAlign w:val="superscript"/>
        </w:rPr>
        <w:t>-3</w:t>
      </w:r>
      <w:r>
        <w:rPr>
          <w:rFonts w:ascii="標楷體" w:eastAsia="標楷體" w:hAnsi="標楷體" w:cs="AdvPSTIM10-B" w:hint="eastAsia"/>
          <w:kern w:val="0"/>
          <w:szCs w:val="24"/>
        </w:rPr>
        <w:t>。相比之下，對於非純海陸</w:t>
      </w:r>
      <w:r w:rsidRPr="0093104C">
        <w:rPr>
          <w:rFonts w:ascii="標楷體" w:eastAsia="標楷體" w:hAnsi="標楷體" w:cs="AdvPSTIM10-B" w:hint="eastAsia"/>
          <w:kern w:val="0"/>
          <w:szCs w:val="24"/>
        </w:rPr>
        <w:t>風，24小時日平均值較低。</w:t>
      </w:r>
      <w:r>
        <w:rPr>
          <w:rFonts w:ascii="標楷體" w:eastAsia="標楷體" w:hAnsi="標楷體" w:cs="AdvPSTIM10-B" w:hint="eastAsia"/>
          <w:kern w:val="0"/>
          <w:szCs w:val="24"/>
        </w:rPr>
        <w:t>這些研究結果顯示，純海</w:t>
      </w:r>
      <w:r w:rsidR="00FF66F9">
        <w:rPr>
          <w:rFonts w:ascii="標楷體" w:eastAsia="標楷體" w:hAnsi="標楷體" w:cs="AdvPSTIM10-B" w:hint="eastAsia"/>
          <w:kern w:val="0"/>
          <w:szCs w:val="24"/>
        </w:rPr>
        <w:t>陸</w:t>
      </w:r>
      <w:r>
        <w:rPr>
          <w:rFonts w:ascii="標楷體" w:eastAsia="標楷體" w:hAnsi="標楷體" w:cs="AdvPSTIM10-B" w:hint="eastAsia"/>
          <w:kern w:val="0"/>
          <w:szCs w:val="24"/>
        </w:rPr>
        <w:t>風日</w:t>
      </w:r>
      <w:r w:rsidR="00FF66F9">
        <w:rPr>
          <w:rFonts w:ascii="標楷體" w:eastAsia="標楷體" w:hAnsi="標楷體" w:cs="AdvPSTIM10-B" w:hint="eastAsia"/>
          <w:kern w:val="0"/>
          <w:szCs w:val="24"/>
        </w:rPr>
        <w:t>的天氣條件，較</w:t>
      </w:r>
      <w:r w:rsidR="002366B6">
        <w:rPr>
          <w:rFonts w:ascii="標楷體" w:eastAsia="標楷體" w:hAnsi="標楷體" w:cs="AdvPSTIM10-B" w:hint="eastAsia"/>
          <w:kern w:val="0"/>
          <w:szCs w:val="24"/>
        </w:rPr>
        <w:t>有利於臭氧的累積，</w:t>
      </w:r>
      <w:r w:rsidRPr="0093104C">
        <w:rPr>
          <w:rFonts w:ascii="標楷體" w:eastAsia="標楷體" w:hAnsi="標楷體" w:cs="AdvPSTIM10-B" w:hint="eastAsia"/>
          <w:kern w:val="0"/>
          <w:szCs w:val="24"/>
        </w:rPr>
        <w:t>可能造成較高臭氧濃度。由於這些大氣條件發生在世界上其他沿海地區，這項研究的結論可以適用其他沿海地區。</w:t>
      </w:r>
    </w:p>
    <w:p w:rsidR="00574142" w:rsidRDefault="00574142" w:rsidP="00574142">
      <w:pPr>
        <w:rPr>
          <w:rFonts w:ascii="標楷體" w:eastAsia="標楷體" w:hAnsi="標楷體" w:cs="AdvPSTIM10-B"/>
          <w:kern w:val="0"/>
          <w:szCs w:val="24"/>
        </w:rPr>
      </w:pPr>
    </w:p>
    <w:p w:rsidR="00DB73BC" w:rsidRPr="00574142" w:rsidRDefault="00DB73BC" w:rsidP="00574142">
      <w:pPr>
        <w:rPr>
          <w:rFonts w:ascii="標楷體" w:eastAsia="標楷體" w:hAnsi="標楷體" w:cs="AdvPSTIM10-B" w:hint="eastAsia"/>
          <w:kern w:val="0"/>
          <w:szCs w:val="24"/>
        </w:rPr>
      </w:pPr>
      <w:bookmarkStart w:id="0" w:name="_GoBack"/>
      <w:bookmarkEnd w:id="0"/>
    </w:p>
    <w:p w:rsidR="008C25EF" w:rsidRDefault="008C25EF" w:rsidP="008C25EF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關鍵字：</w:t>
      </w:r>
    </w:p>
    <w:p w:rsidR="00992818" w:rsidRPr="00103EF4" w:rsidRDefault="00F2298A" w:rsidP="008C25EF">
      <w:pPr>
        <w:rPr>
          <w:rFonts w:ascii="標楷體" w:eastAsia="標楷體" w:hAnsi="標楷體"/>
          <w:color w:val="000000" w:themeColor="text1"/>
          <w:szCs w:val="24"/>
        </w:rPr>
      </w:pPr>
      <w:r w:rsidRPr="00103EF4">
        <w:rPr>
          <w:rFonts w:ascii="標楷體" w:eastAsia="標楷體" w:hAnsi="標楷體"/>
          <w:color w:val="000000" w:themeColor="text1"/>
          <w:szCs w:val="24"/>
        </w:rPr>
        <w:t>photochemical Smog</w:t>
      </w:r>
      <w:r w:rsidRPr="00103EF4">
        <w:rPr>
          <w:rFonts w:ascii="標楷體" w:eastAsia="標楷體" w:hAnsi="標楷體" w:hint="eastAsia"/>
          <w:color w:val="000000" w:themeColor="text1"/>
          <w:szCs w:val="24"/>
        </w:rPr>
        <w:t xml:space="preserve"> (光化學煙霧)</w:t>
      </w:r>
    </w:p>
    <w:p w:rsidR="00F2298A" w:rsidRPr="00103EF4" w:rsidRDefault="00F2298A" w:rsidP="00F2298A">
      <w:pPr>
        <w:rPr>
          <w:rFonts w:ascii="標楷體" w:eastAsia="標楷體" w:hAnsi="標楷體"/>
          <w:color w:val="000000" w:themeColor="text1"/>
          <w:szCs w:val="24"/>
        </w:rPr>
      </w:pPr>
      <w:r w:rsidRPr="00103EF4">
        <w:rPr>
          <w:rFonts w:ascii="標楷體" w:eastAsia="標楷體" w:hAnsi="標楷體"/>
          <w:color w:val="000000" w:themeColor="text1"/>
          <w:szCs w:val="24"/>
        </w:rPr>
        <w:t>photochemical oxidant pollutant</w:t>
      </w:r>
      <w:r w:rsidRPr="00103EF4">
        <w:rPr>
          <w:rFonts w:ascii="標楷體" w:eastAsia="標楷體" w:hAnsi="標楷體" w:hint="eastAsia"/>
          <w:color w:val="000000" w:themeColor="text1"/>
          <w:szCs w:val="24"/>
        </w:rPr>
        <w:t xml:space="preserve"> (光化學氧化污染物)</w:t>
      </w:r>
    </w:p>
    <w:p w:rsidR="00F2298A" w:rsidRDefault="00F2298A" w:rsidP="00F2298A">
      <w:pPr>
        <w:rPr>
          <w:rFonts w:ascii="標楷體" w:eastAsia="標楷體" w:hAnsi="標楷體"/>
          <w:szCs w:val="24"/>
        </w:rPr>
      </w:pPr>
    </w:p>
    <w:p w:rsidR="00DB73BC" w:rsidRPr="00F2298A" w:rsidRDefault="00DB73BC" w:rsidP="00F2298A">
      <w:pPr>
        <w:rPr>
          <w:rFonts w:ascii="標楷體" w:eastAsia="標楷體" w:hAnsi="標楷體" w:hint="eastAsia"/>
          <w:szCs w:val="24"/>
        </w:rPr>
      </w:pPr>
    </w:p>
    <w:p w:rsidR="008C25EF" w:rsidRDefault="008C25EF" w:rsidP="008C25EF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參考文獻：</w:t>
      </w:r>
    </w:p>
    <w:p w:rsidR="00AE10D8" w:rsidRDefault="00AE10D8" w:rsidP="00AE10D8">
      <w:pPr>
        <w:widowControl/>
        <w:shd w:val="clear" w:color="auto" w:fill="FFFFFF"/>
        <w:textAlignment w:val="baseline"/>
        <w:rPr>
          <w:rFonts w:ascii="Arial" w:eastAsia="新細明體" w:hAnsi="Arial" w:cs="Arial"/>
          <w:bCs/>
          <w:color w:val="000000" w:themeColor="text1"/>
          <w:kern w:val="0"/>
          <w:sz w:val="20"/>
          <w:szCs w:val="20"/>
        </w:rPr>
      </w:pPr>
      <w:r w:rsidRPr="00AE10D8"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  <w:t>Adame,</w:t>
      </w:r>
      <w:r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</w:rPr>
        <w:t xml:space="preserve"> </w:t>
      </w:r>
      <w:r w:rsidR="00456AB9" w:rsidRPr="00AE10D8"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  <w:t>J.A.</w:t>
      </w:r>
      <w:r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</w:rPr>
        <w:t>,</w:t>
      </w:r>
      <w:r w:rsidR="00456AB9" w:rsidRPr="00AE10D8"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  <w:t xml:space="preserve"> E. Serrano, J.P. Bolívar, B.A. De la Morena</w:t>
      </w:r>
      <w:r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  <w:t>,</w:t>
      </w:r>
      <w:r w:rsidR="00456AB9" w:rsidRPr="00AE10D8"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</w:rPr>
        <w:t xml:space="preserve"> </w:t>
      </w:r>
      <w:r w:rsidRPr="00AE10D8">
        <w:rPr>
          <w:rFonts w:ascii="Arial" w:eastAsia="新細明體" w:hAnsi="Arial" w:cs="Arial"/>
          <w:bCs/>
          <w:color w:val="000000" w:themeColor="text1"/>
          <w:kern w:val="0"/>
          <w:sz w:val="20"/>
          <w:szCs w:val="20"/>
        </w:rPr>
        <w:t>2010</w:t>
      </w:r>
      <w:r>
        <w:rPr>
          <w:rFonts w:ascii="Arial" w:eastAsia="新細明體" w:hAnsi="Arial" w:cs="Arial"/>
          <w:bCs/>
          <w:color w:val="000000" w:themeColor="text1"/>
          <w:kern w:val="0"/>
          <w:sz w:val="20"/>
          <w:szCs w:val="20"/>
        </w:rPr>
        <w:t xml:space="preserve">: </w:t>
      </w:r>
      <w:r w:rsidR="00456AB9" w:rsidRPr="00AE10D8">
        <w:rPr>
          <w:rFonts w:ascii="Arial" w:eastAsia="新細明體" w:hAnsi="Arial" w:cs="Arial"/>
          <w:bCs/>
          <w:color w:val="000000" w:themeColor="text1"/>
          <w:kern w:val="0"/>
          <w:sz w:val="20"/>
          <w:szCs w:val="20"/>
        </w:rPr>
        <w:t xml:space="preserve">On the tropospheric ozone </w:t>
      </w:r>
    </w:p>
    <w:p w:rsidR="004720F8" w:rsidRDefault="00456AB9" w:rsidP="00AE10D8">
      <w:pPr>
        <w:widowControl/>
        <w:shd w:val="clear" w:color="auto" w:fill="FFFFFF"/>
        <w:ind w:left="480"/>
        <w:textAlignment w:val="baseline"/>
        <w:rPr>
          <w:rFonts w:ascii="Arial" w:eastAsia="新細明體" w:hAnsi="Arial" w:cs="Arial"/>
          <w:bCs/>
          <w:color w:val="000000" w:themeColor="text1"/>
          <w:kern w:val="0"/>
          <w:sz w:val="20"/>
          <w:szCs w:val="20"/>
        </w:rPr>
      </w:pPr>
      <w:r w:rsidRPr="00AE10D8">
        <w:rPr>
          <w:rFonts w:ascii="Arial" w:eastAsia="新細明體" w:hAnsi="Arial" w:cs="Arial"/>
          <w:bCs/>
          <w:color w:val="000000" w:themeColor="text1"/>
          <w:kern w:val="0"/>
          <w:sz w:val="20"/>
          <w:szCs w:val="20"/>
        </w:rPr>
        <w:t>variations in a coastal area of southwestern Europe under a mesoscale circulation</w:t>
      </w:r>
      <w:r w:rsidR="00AE10D8">
        <w:rPr>
          <w:rFonts w:ascii="Arial" w:eastAsia="新細明體" w:hAnsi="Arial" w:cs="Arial" w:hint="eastAsia"/>
          <w:bCs/>
          <w:color w:val="000000" w:themeColor="text1"/>
          <w:kern w:val="0"/>
          <w:sz w:val="20"/>
          <w:szCs w:val="20"/>
        </w:rPr>
        <w:t xml:space="preserve"> </w:t>
      </w:r>
      <w:r w:rsidR="004720F8">
        <w:rPr>
          <w:rFonts w:ascii="Arial" w:eastAsia="新細明體" w:hAnsi="Arial" w:cs="Arial"/>
          <w:bCs/>
          <w:color w:val="000000" w:themeColor="text1"/>
          <w:kern w:val="0"/>
          <w:sz w:val="20"/>
          <w:szCs w:val="20"/>
        </w:rPr>
        <w:t>.</w:t>
      </w:r>
    </w:p>
    <w:p w:rsidR="00456AB9" w:rsidRPr="00AE10D8" w:rsidRDefault="00456AB9" w:rsidP="00AE10D8">
      <w:pPr>
        <w:widowControl/>
        <w:shd w:val="clear" w:color="auto" w:fill="FFFFFF"/>
        <w:ind w:left="480"/>
        <w:textAlignment w:val="baseline"/>
        <w:rPr>
          <w:rFonts w:ascii="Arial" w:eastAsia="新細明體" w:hAnsi="Arial" w:cs="Arial"/>
          <w:bCs/>
          <w:color w:val="000000" w:themeColor="text1"/>
          <w:kern w:val="0"/>
          <w:sz w:val="20"/>
          <w:szCs w:val="20"/>
        </w:rPr>
      </w:pPr>
      <w:r w:rsidRPr="00AE10D8">
        <w:rPr>
          <w:rFonts w:ascii="Arial" w:eastAsia="新細明體" w:hAnsi="Arial" w:cs="Arial"/>
          <w:i/>
          <w:color w:val="000000" w:themeColor="text1"/>
          <w:kern w:val="0"/>
          <w:sz w:val="20"/>
          <w:szCs w:val="20"/>
        </w:rPr>
        <w:t>J. Appl. Meteorol. Climatol.</w:t>
      </w:r>
      <w:r w:rsidRPr="00AE10D8"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  <w:t xml:space="preserve">, </w:t>
      </w:r>
      <w:r w:rsidRPr="00AE10D8">
        <w:rPr>
          <w:rFonts w:ascii="Arial" w:eastAsia="新細明體" w:hAnsi="Arial" w:cs="Arial"/>
          <w:b/>
          <w:color w:val="000000" w:themeColor="text1"/>
          <w:kern w:val="0"/>
          <w:sz w:val="20"/>
          <w:szCs w:val="20"/>
        </w:rPr>
        <w:t>49</w:t>
      </w:r>
      <w:r w:rsidRPr="00AE10D8">
        <w:rPr>
          <w:rFonts w:ascii="Arial" w:eastAsia="新細明體" w:hAnsi="Arial" w:cs="Arial"/>
          <w:bCs/>
          <w:color w:val="000000" w:themeColor="text1"/>
          <w:kern w:val="0"/>
          <w:sz w:val="20"/>
          <w:szCs w:val="20"/>
        </w:rPr>
        <w:t>, 748–759</w:t>
      </w:r>
      <w:r w:rsidR="00AE10D8">
        <w:rPr>
          <w:rFonts w:ascii="Arial" w:eastAsia="新細明體" w:hAnsi="Arial" w:cs="Arial"/>
          <w:bCs/>
          <w:color w:val="000000" w:themeColor="text1"/>
          <w:kern w:val="0"/>
          <w:sz w:val="20"/>
          <w:szCs w:val="20"/>
        </w:rPr>
        <w:t>.</w:t>
      </w:r>
    </w:p>
    <w:p w:rsidR="00992818" w:rsidRPr="00456AB9" w:rsidRDefault="00992818" w:rsidP="00456AB9">
      <w:pPr>
        <w:rPr>
          <w:rFonts w:ascii="標楷體" w:eastAsia="標楷體" w:hAnsi="標楷體"/>
          <w:b/>
          <w:sz w:val="26"/>
          <w:szCs w:val="26"/>
        </w:rPr>
      </w:pPr>
    </w:p>
    <w:sectPr w:rsidR="00992818" w:rsidRPr="00456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24" w:rsidRDefault="00A83924" w:rsidP="0018792F">
      <w:r>
        <w:separator/>
      </w:r>
    </w:p>
  </w:endnote>
  <w:endnote w:type="continuationSeparator" w:id="0">
    <w:p w:rsidR="00A83924" w:rsidRDefault="00A83924" w:rsidP="0018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PSTIM10-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24" w:rsidRDefault="00A83924" w:rsidP="0018792F">
      <w:r>
        <w:separator/>
      </w:r>
    </w:p>
  </w:footnote>
  <w:footnote w:type="continuationSeparator" w:id="0">
    <w:p w:rsidR="00A83924" w:rsidRDefault="00A83924" w:rsidP="0018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D77EA"/>
    <w:multiLevelType w:val="multilevel"/>
    <w:tmpl w:val="252E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96"/>
    <w:rsid w:val="00006AD9"/>
    <w:rsid w:val="00026635"/>
    <w:rsid w:val="000A5F5C"/>
    <w:rsid w:val="000E526E"/>
    <w:rsid w:val="00103EF4"/>
    <w:rsid w:val="001077F0"/>
    <w:rsid w:val="00173183"/>
    <w:rsid w:val="0018792F"/>
    <w:rsid w:val="002366B6"/>
    <w:rsid w:val="002D6349"/>
    <w:rsid w:val="002E4F63"/>
    <w:rsid w:val="002E548B"/>
    <w:rsid w:val="00321C9B"/>
    <w:rsid w:val="003636F4"/>
    <w:rsid w:val="004354AC"/>
    <w:rsid w:val="0043576D"/>
    <w:rsid w:val="00456AB9"/>
    <w:rsid w:val="004720F8"/>
    <w:rsid w:val="00493DAC"/>
    <w:rsid w:val="004B3ED8"/>
    <w:rsid w:val="004D1EFB"/>
    <w:rsid w:val="0050481F"/>
    <w:rsid w:val="00533F89"/>
    <w:rsid w:val="00555F9D"/>
    <w:rsid w:val="00574142"/>
    <w:rsid w:val="00576E36"/>
    <w:rsid w:val="00582008"/>
    <w:rsid w:val="00707190"/>
    <w:rsid w:val="00754B52"/>
    <w:rsid w:val="007A7BB8"/>
    <w:rsid w:val="007C232B"/>
    <w:rsid w:val="00876CB7"/>
    <w:rsid w:val="008C25EF"/>
    <w:rsid w:val="0093104C"/>
    <w:rsid w:val="00987715"/>
    <w:rsid w:val="00990EBF"/>
    <w:rsid w:val="00992818"/>
    <w:rsid w:val="00A83796"/>
    <w:rsid w:val="00A83924"/>
    <w:rsid w:val="00AE10D8"/>
    <w:rsid w:val="00B25E34"/>
    <w:rsid w:val="00B85956"/>
    <w:rsid w:val="00BB1A69"/>
    <w:rsid w:val="00C61291"/>
    <w:rsid w:val="00CC1468"/>
    <w:rsid w:val="00D16D64"/>
    <w:rsid w:val="00D6526B"/>
    <w:rsid w:val="00DB73BC"/>
    <w:rsid w:val="00E55DB9"/>
    <w:rsid w:val="00E62F5E"/>
    <w:rsid w:val="00F2298A"/>
    <w:rsid w:val="00FD3F59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3700B-93F5-4967-BF60-F7614B51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25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8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7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7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chiaying</dc:creator>
  <cp:lastModifiedBy>Jin</cp:lastModifiedBy>
  <cp:revision>9</cp:revision>
  <dcterms:created xsi:type="dcterms:W3CDTF">2017-03-19T09:57:00Z</dcterms:created>
  <dcterms:modified xsi:type="dcterms:W3CDTF">2017-03-19T15:49:00Z</dcterms:modified>
</cp:coreProperties>
</file>