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5F" w:rsidRPr="00F13A0B" w:rsidRDefault="00A31C5F" w:rsidP="00A31C5F">
      <w:pPr>
        <w:pStyle w:val="Default"/>
        <w:jc w:val="center"/>
        <w:rPr>
          <w:rFonts w:eastAsia="標楷體" w:cs="Times New Roman"/>
          <w:b/>
          <w:sz w:val="40"/>
          <w:szCs w:val="40"/>
        </w:rPr>
      </w:pPr>
      <w:r w:rsidRPr="00F13A0B">
        <w:rPr>
          <w:rFonts w:eastAsia="標楷體" w:cs="Times New Roman"/>
          <w:b/>
          <w:sz w:val="40"/>
          <w:szCs w:val="40"/>
        </w:rPr>
        <w:t>國立中央大學大氣物理研究所書報討論</w:t>
      </w:r>
    </w:p>
    <w:p w:rsidR="00A31C5F" w:rsidRPr="005E5FD1" w:rsidRDefault="00A31C5F" w:rsidP="00A31C5F">
      <w:pPr>
        <w:pStyle w:val="Default"/>
        <w:jc w:val="center"/>
        <w:rPr>
          <w:rFonts w:ascii="Times New Roman" w:eastAsia="標楷體" w:hAnsi="Times New Roman" w:cs="Times New Roman"/>
        </w:rPr>
      </w:pPr>
      <w:r w:rsidRPr="003D42A0">
        <w:rPr>
          <w:rFonts w:eastAsia="標楷體"/>
        </w:rPr>
        <w:t>時間：</w:t>
      </w:r>
      <w:r w:rsidR="00882E2B" w:rsidRPr="005E5FD1">
        <w:rPr>
          <w:rFonts w:ascii="Times New Roman" w:eastAsia="標楷體" w:hAnsi="Times New Roman" w:cs="Times New Roman"/>
        </w:rPr>
        <w:t>2017</w:t>
      </w:r>
      <w:r w:rsidR="00C40B24" w:rsidRPr="005E5FD1">
        <w:rPr>
          <w:rFonts w:ascii="Times New Roman" w:eastAsia="標楷體" w:hAnsi="Times New Roman" w:cs="Times New Roman"/>
        </w:rPr>
        <w:t>/</w:t>
      </w:r>
      <w:r w:rsidR="00882E2B" w:rsidRPr="005E5FD1">
        <w:rPr>
          <w:rFonts w:ascii="Times New Roman" w:eastAsia="標楷體" w:hAnsi="Times New Roman" w:cs="Times New Roman"/>
        </w:rPr>
        <w:t>1</w:t>
      </w:r>
      <w:r w:rsidR="00C40B24" w:rsidRPr="005E5FD1">
        <w:rPr>
          <w:rFonts w:ascii="Times New Roman" w:eastAsia="標楷體" w:hAnsi="Times New Roman" w:cs="Times New Roman"/>
        </w:rPr>
        <w:t>/</w:t>
      </w:r>
      <w:r w:rsidR="00882E2B" w:rsidRPr="005E5FD1">
        <w:rPr>
          <w:rFonts w:ascii="Times New Roman" w:eastAsia="標楷體" w:hAnsi="Times New Roman" w:cs="Times New Roman"/>
        </w:rPr>
        <w:t>6</w:t>
      </w:r>
    </w:p>
    <w:p w:rsidR="00A31C5F" w:rsidRPr="005E5FD1" w:rsidRDefault="00A31C5F" w:rsidP="00A31C5F">
      <w:pPr>
        <w:pStyle w:val="Default"/>
        <w:jc w:val="center"/>
        <w:rPr>
          <w:rFonts w:ascii="Times New Roman" w:eastAsia="標楷體" w:hAnsi="Times New Roman" w:cs="Times New Roman"/>
        </w:rPr>
      </w:pPr>
      <w:r w:rsidRPr="003D42A0">
        <w:rPr>
          <w:rFonts w:eastAsia="標楷體"/>
        </w:rPr>
        <w:t>地點：</w:t>
      </w:r>
      <w:r w:rsidR="00C40B24" w:rsidRPr="005E5FD1">
        <w:rPr>
          <w:rFonts w:ascii="Times New Roman" w:eastAsia="標楷體" w:hAnsi="Times New Roman" w:cs="Times New Roman"/>
        </w:rPr>
        <w:t>S1-713</w:t>
      </w:r>
    </w:p>
    <w:p w:rsidR="00A31C5F" w:rsidRPr="003D42A0" w:rsidRDefault="00C40B24" w:rsidP="00A31C5F">
      <w:pPr>
        <w:pStyle w:val="Default"/>
        <w:jc w:val="center"/>
        <w:rPr>
          <w:rFonts w:eastAsia="標楷體"/>
        </w:rPr>
      </w:pPr>
      <w:r>
        <w:rPr>
          <w:rFonts w:eastAsia="標楷體"/>
        </w:rPr>
        <w:t>講員：</w:t>
      </w:r>
      <w:r>
        <w:rPr>
          <w:rFonts w:eastAsia="標楷體" w:hint="eastAsia"/>
        </w:rPr>
        <w:t>陳映潔</w:t>
      </w:r>
    </w:p>
    <w:p w:rsidR="00A31C5F" w:rsidRPr="003D42A0" w:rsidRDefault="00C40B24" w:rsidP="00A31C5F">
      <w:pPr>
        <w:pStyle w:val="Default"/>
        <w:jc w:val="center"/>
        <w:rPr>
          <w:rFonts w:eastAsia="標楷體"/>
        </w:rPr>
      </w:pPr>
      <w:r>
        <w:rPr>
          <w:rFonts w:eastAsia="標楷體"/>
        </w:rPr>
        <w:t>指導教授：</w:t>
      </w:r>
      <w:r>
        <w:rPr>
          <w:rFonts w:eastAsia="標楷體" w:hint="eastAsia"/>
        </w:rPr>
        <w:t>王聖翔</w:t>
      </w:r>
      <w:r w:rsidR="006217A1">
        <w:rPr>
          <w:rFonts w:eastAsia="標楷體" w:hint="eastAsia"/>
        </w:rPr>
        <w:t>、</w:t>
      </w:r>
      <w:proofErr w:type="gramStart"/>
      <w:r w:rsidR="006217A1">
        <w:rPr>
          <w:rFonts w:eastAsia="標楷體" w:hint="eastAsia"/>
        </w:rPr>
        <w:t>林能暉</w:t>
      </w:r>
      <w:proofErr w:type="gramEnd"/>
      <w:r w:rsidR="00F51CB3">
        <w:rPr>
          <w:rFonts w:eastAsia="標楷體" w:hint="eastAsia"/>
        </w:rPr>
        <w:t xml:space="preserve"> </w:t>
      </w:r>
      <w:r w:rsidR="00A31C5F" w:rsidRPr="003D42A0">
        <w:rPr>
          <w:rFonts w:eastAsia="標楷體"/>
        </w:rPr>
        <w:t>老師</w:t>
      </w:r>
    </w:p>
    <w:p w:rsidR="00176395" w:rsidRPr="006217A1" w:rsidRDefault="00950420" w:rsidP="001B442C">
      <w:pPr>
        <w:autoSpaceDE w:val="0"/>
        <w:autoSpaceDN w:val="0"/>
        <w:adjustRightInd w:val="0"/>
        <w:jc w:val="center"/>
        <w:rPr>
          <w:rFonts w:ascii="標楷體" w:eastAsia="標楷體" w:hAnsi="標楷體" w:cs="AdvOT863180fb"/>
          <w:b/>
          <w:kern w:val="0"/>
          <w:sz w:val="40"/>
          <w:szCs w:val="36"/>
        </w:rPr>
      </w:pPr>
      <w:r w:rsidRPr="006217A1">
        <w:rPr>
          <w:rFonts w:ascii="標楷體" w:eastAsia="標楷體" w:hAnsi="標楷體" w:hint="eastAsia"/>
          <w:b/>
          <w:sz w:val="40"/>
          <w:szCs w:val="36"/>
        </w:rPr>
        <w:t>從</w:t>
      </w:r>
      <w:r w:rsidR="001B442C" w:rsidRPr="006217A1">
        <w:rPr>
          <w:rFonts w:ascii="標楷體" w:eastAsia="標楷體" w:hAnsi="標楷體" w:hint="eastAsia"/>
          <w:b/>
          <w:sz w:val="40"/>
          <w:szCs w:val="36"/>
        </w:rPr>
        <w:t>部署於海洋及陸地的</w:t>
      </w:r>
      <w:r w:rsidR="001B442C" w:rsidRPr="006217A1">
        <w:rPr>
          <w:rFonts w:ascii="Times New Roman" w:eastAsia="標楷體" w:hAnsi="Times New Roman" w:cs="Times New Roman"/>
          <w:b/>
          <w:kern w:val="0"/>
          <w:sz w:val="40"/>
          <w:szCs w:val="36"/>
        </w:rPr>
        <w:t>ARM</w:t>
      </w:r>
      <w:r w:rsidR="001B442C" w:rsidRPr="006217A1">
        <w:rPr>
          <w:rFonts w:ascii="標楷體" w:eastAsia="標楷體" w:hAnsi="標楷體" w:cs="AdvOT863180fb" w:hint="eastAsia"/>
          <w:b/>
          <w:kern w:val="0"/>
          <w:sz w:val="40"/>
          <w:szCs w:val="36"/>
        </w:rPr>
        <w:t>移動</w:t>
      </w:r>
      <w:r w:rsidR="00F13A0B" w:rsidRPr="006217A1">
        <w:rPr>
          <w:rFonts w:ascii="標楷體" w:eastAsia="標楷體" w:hAnsi="標楷體" w:cs="AdvOT863180fb" w:hint="eastAsia"/>
          <w:b/>
          <w:kern w:val="0"/>
          <w:sz w:val="40"/>
          <w:szCs w:val="36"/>
        </w:rPr>
        <w:t>觀測設施</w:t>
      </w:r>
      <w:r w:rsidR="00176395" w:rsidRPr="006217A1">
        <w:rPr>
          <w:rFonts w:ascii="標楷體" w:eastAsia="標楷體" w:hAnsi="標楷體" w:cs="AdvOT863180fb" w:hint="eastAsia"/>
          <w:b/>
          <w:kern w:val="0"/>
          <w:sz w:val="40"/>
          <w:szCs w:val="36"/>
        </w:rPr>
        <w:t>研究</w:t>
      </w:r>
    </w:p>
    <w:p w:rsidR="00A31C5F" w:rsidRPr="006217A1" w:rsidRDefault="001B442C" w:rsidP="00176395">
      <w:pPr>
        <w:autoSpaceDE w:val="0"/>
        <w:autoSpaceDN w:val="0"/>
        <w:adjustRightInd w:val="0"/>
        <w:jc w:val="center"/>
        <w:rPr>
          <w:rFonts w:ascii="標楷體" w:eastAsia="標楷體" w:hAnsi="標楷體" w:cs="AdvOT863180fb"/>
          <w:b/>
          <w:kern w:val="0"/>
          <w:sz w:val="40"/>
          <w:szCs w:val="36"/>
        </w:rPr>
      </w:pPr>
      <w:proofErr w:type="gramStart"/>
      <w:r w:rsidRPr="006217A1">
        <w:rPr>
          <w:rFonts w:ascii="標楷體" w:eastAsia="標楷體" w:hAnsi="標楷體" w:cs="AdvOT863180fb" w:hint="eastAsia"/>
          <w:b/>
          <w:kern w:val="0"/>
          <w:sz w:val="40"/>
          <w:szCs w:val="36"/>
        </w:rPr>
        <w:t>氣膠對暖雲</w:t>
      </w:r>
      <w:proofErr w:type="gramEnd"/>
      <w:r w:rsidRPr="006217A1">
        <w:rPr>
          <w:rFonts w:ascii="標楷體" w:eastAsia="標楷體" w:hAnsi="標楷體" w:cs="AdvOT863180fb" w:hint="eastAsia"/>
          <w:b/>
          <w:kern w:val="0"/>
          <w:sz w:val="40"/>
          <w:szCs w:val="36"/>
        </w:rPr>
        <w:t>中毛毛雨性質的影響</w:t>
      </w:r>
    </w:p>
    <w:p w:rsidR="00A31C5F" w:rsidRPr="003D42A0" w:rsidRDefault="00A31C5F" w:rsidP="00A31C5F">
      <w:pPr>
        <w:pStyle w:val="Default"/>
        <w:jc w:val="center"/>
        <w:rPr>
          <w:rFonts w:eastAsia="標楷體"/>
          <w:b/>
          <w:sz w:val="28"/>
          <w:szCs w:val="28"/>
        </w:rPr>
      </w:pPr>
      <w:r w:rsidRPr="003D42A0">
        <w:rPr>
          <w:rFonts w:eastAsia="標楷體"/>
          <w:b/>
          <w:sz w:val="28"/>
          <w:szCs w:val="28"/>
        </w:rPr>
        <w:t>摘要</w:t>
      </w:r>
    </w:p>
    <w:p w:rsidR="0072529A" w:rsidRPr="008326EE" w:rsidRDefault="00A31C5F" w:rsidP="00A11871">
      <w:pPr>
        <w:pStyle w:val="Default"/>
        <w:ind w:firstLineChars="200" w:firstLine="460"/>
        <w:jc w:val="both"/>
        <w:rPr>
          <w:rFonts w:eastAsia="標楷體"/>
          <w:sz w:val="23"/>
          <w:szCs w:val="23"/>
        </w:rPr>
      </w:pPr>
      <w:r w:rsidRPr="003D42A0">
        <w:rPr>
          <w:rFonts w:eastAsia="標楷體" w:hint="eastAsia"/>
          <w:sz w:val="23"/>
          <w:szCs w:val="23"/>
        </w:rPr>
        <w:tab/>
      </w:r>
      <w:r w:rsidR="0083477A" w:rsidRPr="00ED1DCA">
        <w:rPr>
          <w:rFonts w:eastAsia="標楷體" w:hint="eastAsia"/>
          <w:color w:val="000000" w:themeColor="text1"/>
        </w:rPr>
        <w:t>氣膠</w:t>
      </w:r>
      <w:r w:rsidR="009C63E8">
        <w:rPr>
          <w:rFonts w:eastAsia="標楷體" w:hint="eastAsia"/>
          <w:color w:val="000000" w:themeColor="text1"/>
        </w:rPr>
        <w:t>為影響氣候的重要因子，</w:t>
      </w:r>
      <w:r w:rsidR="0083477A" w:rsidRPr="00ED1DCA">
        <w:rPr>
          <w:rFonts w:eastAsia="標楷體" w:hint="eastAsia"/>
          <w:color w:val="000000" w:themeColor="text1"/>
        </w:rPr>
        <w:t>透過輻射和微物理效應改變雲的生命週期和降水分布</w:t>
      </w:r>
      <w:r w:rsidR="0083477A">
        <w:rPr>
          <w:rFonts w:eastAsia="標楷體" w:hint="eastAsia"/>
          <w:color w:val="000000" w:themeColor="text1"/>
        </w:rPr>
        <w:t>，然而近年來的研究顯示，全球模式明顯地高估毛毛雨</w:t>
      </w:r>
      <w:r w:rsidR="009D660D">
        <w:rPr>
          <w:rFonts w:eastAsia="標楷體" w:hint="eastAsia"/>
          <w:color w:val="000000" w:themeColor="text1"/>
        </w:rPr>
        <w:t>發生</w:t>
      </w:r>
      <w:r w:rsidR="0083477A">
        <w:rPr>
          <w:rFonts w:eastAsia="標楷體" w:hint="eastAsia"/>
          <w:color w:val="000000" w:themeColor="text1"/>
        </w:rPr>
        <w:t>的頻率，因此</w:t>
      </w:r>
      <w:r w:rsidR="0072529A" w:rsidRPr="005E5FD1">
        <w:rPr>
          <w:rFonts w:eastAsia="標楷體" w:hint="eastAsia"/>
          <w:szCs w:val="23"/>
        </w:rPr>
        <w:t>本篇研究使用</w:t>
      </w:r>
      <w:r w:rsidR="0072529A">
        <w:rPr>
          <w:rFonts w:ascii="Times New Roman" w:eastAsia="標楷體" w:hAnsi="Times New Roman" w:cs="Times New Roman" w:hint="eastAsia"/>
          <w:szCs w:val="23"/>
        </w:rPr>
        <w:t>大氣輻射測量</w:t>
      </w:r>
      <w:r w:rsidR="0072529A">
        <w:rPr>
          <w:rFonts w:ascii="Times New Roman" w:eastAsia="標楷體" w:hAnsi="Times New Roman" w:cs="Times New Roman" w:hint="eastAsia"/>
          <w:szCs w:val="23"/>
        </w:rPr>
        <w:t>(</w:t>
      </w:r>
      <w:r w:rsidR="0072529A">
        <w:rPr>
          <w:rFonts w:ascii="Times New Roman" w:eastAsia="標楷體" w:hAnsi="Times New Roman" w:cs="Times New Roman"/>
          <w:szCs w:val="23"/>
        </w:rPr>
        <w:t>Atmospheric</w:t>
      </w:r>
      <w:r w:rsidR="0072529A">
        <w:rPr>
          <w:rFonts w:ascii="Times New Roman" w:eastAsia="標楷體" w:hAnsi="Times New Roman" w:cs="Times New Roman" w:hint="eastAsia"/>
          <w:szCs w:val="23"/>
        </w:rPr>
        <w:t xml:space="preserve"> </w:t>
      </w:r>
      <w:r w:rsidR="0072529A" w:rsidRPr="00883AE1">
        <w:rPr>
          <w:rFonts w:ascii="Times New Roman" w:eastAsia="標楷體" w:hAnsi="Times New Roman" w:cs="Times New Roman"/>
          <w:szCs w:val="23"/>
        </w:rPr>
        <w:t>Radiation Measurement</w:t>
      </w:r>
      <w:r w:rsidR="0072529A">
        <w:rPr>
          <w:rFonts w:ascii="Times New Roman" w:eastAsia="標楷體" w:hAnsi="Times New Roman" w:cs="Times New Roman" w:hint="eastAsia"/>
          <w:szCs w:val="23"/>
        </w:rPr>
        <w:t xml:space="preserve">, </w:t>
      </w:r>
      <w:r w:rsidR="0072529A" w:rsidRPr="004A241D">
        <w:rPr>
          <w:rFonts w:ascii="Times New Roman" w:eastAsia="標楷體" w:hAnsi="Times New Roman" w:cs="Times New Roman" w:hint="eastAsia"/>
          <w:szCs w:val="23"/>
        </w:rPr>
        <w:t>ARM</w:t>
      </w:r>
      <w:r w:rsidR="0072529A">
        <w:rPr>
          <w:rFonts w:ascii="Times New Roman" w:eastAsia="標楷體" w:hAnsi="Times New Roman" w:cs="Times New Roman" w:hint="eastAsia"/>
          <w:szCs w:val="23"/>
        </w:rPr>
        <w:t>)</w:t>
      </w:r>
      <w:r w:rsidR="00574425">
        <w:rPr>
          <w:rFonts w:ascii="Times New Roman" w:eastAsia="標楷體" w:hAnsi="Times New Roman" w:cs="Times New Roman" w:hint="eastAsia"/>
          <w:szCs w:val="23"/>
        </w:rPr>
        <w:t>移動</w:t>
      </w:r>
      <w:r w:rsidR="005970F5">
        <w:rPr>
          <w:rFonts w:ascii="Times New Roman" w:eastAsia="標楷體" w:hAnsi="Times New Roman" w:cs="Times New Roman" w:hint="eastAsia"/>
          <w:szCs w:val="23"/>
        </w:rPr>
        <w:t>觀測設施中的都卜</w:t>
      </w:r>
      <w:bookmarkStart w:id="0" w:name="_GoBack"/>
      <w:bookmarkEnd w:id="0"/>
      <w:r w:rsidR="00574425">
        <w:rPr>
          <w:rFonts w:ascii="Times New Roman" w:eastAsia="標楷體" w:hAnsi="Times New Roman" w:cs="Times New Roman" w:hint="eastAsia"/>
          <w:szCs w:val="23"/>
        </w:rPr>
        <w:t>勒雷達、光</w:t>
      </w:r>
      <w:r w:rsidR="00F13A0B">
        <w:rPr>
          <w:rFonts w:ascii="Times New Roman" w:eastAsia="標楷體" w:hAnsi="Times New Roman" w:cs="Times New Roman" w:hint="eastAsia"/>
          <w:szCs w:val="23"/>
        </w:rPr>
        <w:t>達、微波輻射儀</w:t>
      </w:r>
      <w:r w:rsidR="0072529A">
        <w:rPr>
          <w:rFonts w:ascii="Times New Roman" w:eastAsia="標楷體" w:hAnsi="Times New Roman" w:cs="Times New Roman" w:hint="eastAsia"/>
          <w:szCs w:val="23"/>
        </w:rPr>
        <w:t>等</w:t>
      </w:r>
      <w:r w:rsidR="00587A88">
        <w:rPr>
          <w:rFonts w:ascii="Times New Roman" w:eastAsia="標楷體" w:hAnsi="Times New Roman" w:cs="Times New Roman" w:hint="eastAsia"/>
          <w:szCs w:val="23"/>
        </w:rPr>
        <w:t>觀測儀器</w:t>
      </w:r>
      <w:r w:rsidR="008326EE">
        <w:rPr>
          <w:rFonts w:ascii="Times New Roman" w:eastAsia="標楷體" w:hAnsi="Times New Roman" w:cs="Times New Roman" w:hint="eastAsia"/>
          <w:szCs w:val="23"/>
        </w:rPr>
        <w:t>，分別於</w:t>
      </w:r>
      <w:r w:rsidR="008326EE">
        <w:rPr>
          <w:rFonts w:ascii="Times New Roman" w:eastAsia="標楷體" w:hAnsi="Times New Roman" w:cs="Times New Roman" w:hint="eastAsia"/>
          <w:szCs w:val="23"/>
        </w:rPr>
        <w:t>2007</w:t>
      </w:r>
      <w:r w:rsidR="008326EE">
        <w:rPr>
          <w:rFonts w:ascii="Times New Roman" w:eastAsia="標楷體" w:hAnsi="Times New Roman" w:cs="Times New Roman" w:hint="eastAsia"/>
          <w:szCs w:val="23"/>
        </w:rPr>
        <w:t>年</w:t>
      </w:r>
      <w:r w:rsidR="008326EE">
        <w:rPr>
          <w:rFonts w:ascii="Times New Roman" w:eastAsia="標楷體" w:hAnsi="Times New Roman" w:cs="Times New Roman" w:hint="eastAsia"/>
          <w:szCs w:val="23"/>
        </w:rPr>
        <w:t>4</w:t>
      </w:r>
      <w:r w:rsidR="008326EE">
        <w:rPr>
          <w:rFonts w:ascii="Times New Roman" w:eastAsia="標楷體" w:hAnsi="Times New Roman" w:cs="Times New Roman" w:hint="eastAsia"/>
          <w:szCs w:val="23"/>
        </w:rPr>
        <w:t>月至</w:t>
      </w:r>
      <w:r w:rsidR="008326EE">
        <w:rPr>
          <w:rFonts w:ascii="Times New Roman" w:eastAsia="標楷體" w:hAnsi="Times New Roman" w:cs="Times New Roman" w:hint="eastAsia"/>
          <w:szCs w:val="23"/>
        </w:rPr>
        <w:t>12</w:t>
      </w:r>
      <w:r w:rsidR="008326EE">
        <w:rPr>
          <w:rFonts w:ascii="Times New Roman" w:eastAsia="標楷體" w:hAnsi="Times New Roman" w:cs="Times New Roman" w:hint="eastAsia"/>
          <w:szCs w:val="23"/>
        </w:rPr>
        <w:t>月及</w:t>
      </w:r>
      <w:r w:rsidR="008326EE">
        <w:rPr>
          <w:rFonts w:ascii="Times New Roman" w:eastAsia="標楷體" w:hAnsi="Times New Roman" w:cs="Times New Roman" w:hint="eastAsia"/>
          <w:szCs w:val="23"/>
        </w:rPr>
        <w:t>2009</w:t>
      </w:r>
      <w:r w:rsidR="008326EE">
        <w:rPr>
          <w:rFonts w:ascii="Times New Roman" w:eastAsia="標楷體" w:hAnsi="Times New Roman" w:cs="Times New Roman" w:hint="eastAsia"/>
          <w:szCs w:val="23"/>
        </w:rPr>
        <w:t>年</w:t>
      </w:r>
      <w:r w:rsidR="008326EE">
        <w:rPr>
          <w:rFonts w:ascii="Times New Roman" w:eastAsia="標楷體" w:hAnsi="Times New Roman" w:cs="Times New Roman" w:hint="eastAsia"/>
          <w:szCs w:val="23"/>
        </w:rPr>
        <w:t>6</w:t>
      </w:r>
      <w:r w:rsidR="008326EE">
        <w:rPr>
          <w:rFonts w:ascii="Times New Roman" w:eastAsia="標楷體" w:hAnsi="Times New Roman" w:cs="Times New Roman" w:hint="eastAsia"/>
          <w:szCs w:val="23"/>
        </w:rPr>
        <w:t>月至</w:t>
      </w:r>
      <w:r w:rsidR="008326EE">
        <w:rPr>
          <w:rFonts w:ascii="Times New Roman" w:eastAsia="標楷體" w:hAnsi="Times New Roman" w:cs="Times New Roman" w:hint="eastAsia"/>
          <w:szCs w:val="23"/>
        </w:rPr>
        <w:t>2010</w:t>
      </w:r>
      <w:r w:rsidR="008326EE">
        <w:rPr>
          <w:rFonts w:ascii="Times New Roman" w:eastAsia="標楷體" w:hAnsi="Times New Roman" w:cs="Times New Roman" w:hint="eastAsia"/>
          <w:szCs w:val="23"/>
        </w:rPr>
        <w:t>年</w:t>
      </w:r>
      <w:r w:rsidR="008326EE">
        <w:rPr>
          <w:rFonts w:ascii="Times New Roman" w:eastAsia="標楷體" w:hAnsi="Times New Roman" w:cs="Times New Roman" w:hint="eastAsia"/>
          <w:szCs w:val="23"/>
        </w:rPr>
        <w:t>12</w:t>
      </w:r>
      <w:r w:rsidR="008326EE">
        <w:rPr>
          <w:rFonts w:ascii="Times New Roman" w:eastAsia="標楷體" w:hAnsi="Times New Roman" w:cs="Times New Roman" w:hint="eastAsia"/>
          <w:szCs w:val="23"/>
        </w:rPr>
        <w:t>月，</w:t>
      </w:r>
      <w:r w:rsidR="008326EE" w:rsidRPr="004A241D">
        <w:rPr>
          <w:rFonts w:ascii="Times New Roman" w:eastAsia="標楷體" w:hAnsi="Times New Roman" w:cs="Times New Roman" w:hint="eastAsia"/>
          <w:szCs w:val="23"/>
        </w:rPr>
        <w:t>部署</w:t>
      </w:r>
      <w:r w:rsidR="008326EE">
        <w:rPr>
          <w:rFonts w:ascii="Times New Roman" w:eastAsia="標楷體" w:hAnsi="Times New Roman" w:cs="Times New Roman" w:hint="eastAsia"/>
          <w:szCs w:val="23"/>
        </w:rPr>
        <w:t>於亞速群島</w:t>
      </w:r>
      <w:r w:rsidR="008326EE" w:rsidRPr="004A241D">
        <w:rPr>
          <w:rFonts w:ascii="Times New Roman" w:eastAsia="標楷體" w:hAnsi="Times New Roman" w:cs="Times New Roman" w:hint="eastAsia"/>
          <w:szCs w:val="23"/>
        </w:rPr>
        <w:t>和德國</w:t>
      </w:r>
      <w:r w:rsidR="00F13A0B">
        <w:rPr>
          <w:rFonts w:ascii="Times New Roman" w:eastAsia="標楷體" w:hAnsi="Times New Roman" w:cs="Times New Roman" w:hint="eastAsia"/>
          <w:szCs w:val="23"/>
        </w:rPr>
        <w:t>黑森林進行觀測，廣泛地評估暖雲雲底之</w:t>
      </w:r>
      <w:r w:rsidR="006217A1">
        <w:rPr>
          <w:rFonts w:ascii="Times New Roman" w:eastAsia="標楷體" w:hAnsi="Times New Roman" w:cs="Times New Roman" w:hint="eastAsia"/>
          <w:szCs w:val="23"/>
        </w:rPr>
        <w:t>毛毛雨</w:t>
      </w:r>
      <w:r w:rsidR="00F13A0B">
        <w:rPr>
          <w:rFonts w:ascii="Times New Roman" w:eastAsia="標楷體" w:hAnsi="Times New Roman" w:cs="Times New Roman" w:hint="eastAsia"/>
          <w:szCs w:val="23"/>
        </w:rPr>
        <w:t>比</w:t>
      </w:r>
      <w:r w:rsidR="006217A1">
        <w:rPr>
          <w:rFonts w:ascii="Times New Roman" w:eastAsia="標楷體" w:hAnsi="Times New Roman" w:cs="Times New Roman" w:hint="eastAsia"/>
          <w:szCs w:val="23"/>
        </w:rPr>
        <w:t>例</w:t>
      </w:r>
      <w:r w:rsidR="008326EE">
        <w:rPr>
          <w:rFonts w:ascii="Times New Roman" w:eastAsia="標楷體" w:hAnsi="Times New Roman" w:cs="Times New Roman" w:hint="eastAsia"/>
          <w:szCs w:val="23"/>
        </w:rPr>
        <w:t xml:space="preserve">(cloud base drizzle rate, </w:t>
      </w:r>
      <w:proofErr w:type="spellStart"/>
      <w:r w:rsidR="008326EE">
        <w:rPr>
          <w:rFonts w:ascii="Times New Roman" w:eastAsia="標楷體" w:hAnsi="Times New Roman" w:cs="Times New Roman" w:hint="eastAsia"/>
        </w:rPr>
        <w:t>R</w:t>
      </w:r>
      <w:r w:rsidR="008326EE" w:rsidRPr="008C2FBE">
        <w:rPr>
          <w:rFonts w:ascii="Times New Roman" w:eastAsia="標楷體" w:hAnsi="Times New Roman" w:cs="Times New Roman" w:hint="eastAsia"/>
          <w:vertAlign w:val="subscript"/>
        </w:rPr>
        <w:t>cb</w:t>
      </w:r>
      <w:proofErr w:type="spellEnd"/>
      <w:r w:rsidR="008326EE">
        <w:rPr>
          <w:rFonts w:ascii="Times New Roman" w:eastAsia="標楷體" w:hAnsi="Times New Roman" w:cs="Times New Roman" w:hint="eastAsia"/>
          <w:szCs w:val="23"/>
        </w:rPr>
        <w:t>)</w:t>
      </w:r>
      <w:r w:rsidR="00F13A0B">
        <w:rPr>
          <w:rFonts w:ascii="Times New Roman" w:eastAsia="標楷體" w:hAnsi="Times New Roman" w:cs="Times New Roman" w:hint="eastAsia"/>
          <w:szCs w:val="23"/>
        </w:rPr>
        <w:t>與</w:t>
      </w:r>
      <w:r w:rsidR="00AB5675">
        <w:rPr>
          <w:rFonts w:ascii="Times New Roman" w:eastAsia="標楷體" w:hAnsi="Times New Roman" w:cs="Times New Roman" w:hint="eastAsia"/>
          <w:szCs w:val="23"/>
        </w:rPr>
        <w:t>液態水</w:t>
      </w:r>
      <w:r w:rsidR="00AB5675" w:rsidRPr="006217A1">
        <w:rPr>
          <w:rFonts w:ascii="Times New Roman" w:eastAsia="標楷體" w:hAnsi="Times New Roman" w:cs="Times New Roman" w:hint="eastAsia"/>
          <w:color w:val="auto"/>
          <w:szCs w:val="23"/>
        </w:rPr>
        <w:t>光程</w:t>
      </w:r>
      <w:r w:rsidR="008326EE" w:rsidRPr="006217A1">
        <w:rPr>
          <w:rFonts w:ascii="Times New Roman" w:eastAsia="標楷體" w:hAnsi="Times New Roman" w:cs="Times New Roman" w:hint="eastAsia"/>
          <w:color w:val="auto"/>
          <w:szCs w:val="23"/>
        </w:rPr>
        <w:t>(</w:t>
      </w:r>
      <w:r w:rsidR="008326EE">
        <w:rPr>
          <w:rFonts w:ascii="Times New Roman" w:eastAsia="標楷體" w:hAnsi="Times New Roman" w:cs="Times New Roman" w:hint="eastAsia"/>
          <w:szCs w:val="23"/>
        </w:rPr>
        <w:t xml:space="preserve">liquid water path, </w:t>
      </w:r>
      <w:r w:rsidR="008326EE">
        <w:rPr>
          <w:rFonts w:ascii="Times New Roman" w:eastAsia="標楷體" w:hAnsi="Times New Roman" w:cs="Times New Roman" w:hint="eastAsia"/>
        </w:rPr>
        <w:t>LWP</w:t>
      </w:r>
      <w:r w:rsidR="008326EE">
        <w:rPr>
          <w:rFonts w:ascii="Times New Roman" w:eastAsia="標楷體" w:hAnsi="Times New Roman" w:cs="Times New Roman" w:hint="eastAsia"/>
          <w:szCs w:val="23"/>
        </w:rPr>
        <w:t>)</w:t>
      </w:r>
      <w:r w:rsidR="008326EE">
        <w:rPr>
          <w:rFonts w:ascii="Times New Roman" w:eastAsia="標楷體" w:hAnsi="Times New Roman" w:cs="Times New Roman" w:hint="eastAsia"/>
          <w:szCs w:val="23"/>
        </w:rPr>
        <w:t>，以及雲凝結核數量濃度</w:t>
      </w:r>
      <w:r w:rsidR="008326EE">
        <w:rPr>
          <w:rFonts w:ascii="Times New Roman" w:eastAsia="標楷體" w:hAnsi="Times New Roman" w:cs="Times New Roman" w:hint="eastAsia"/>
          <w:szCs w:val="23"/>
        </w:rPr>
        <w:t>(</w:t>
      </w:r>
      <w:r w:rsidR="00F51CB3">
        <w:rPr>
          <w:rFonts w:ascii="Times New Roman" w:eastAsia="標楷體" w:hAnsi="Times New Roman" w:cs="Times New Roman" w:hint="eastAsia"/>
          <w:szCs w:val="23"/>
        </w:rPr>
        <w:t xml:space="preserve">CCN </w:t>
      </w:r>
      <w:r w:rsidR="008326EE">
        <w:rPr>
          <w:rFonts w:ascii="Times New Roman" w:eastAsia="標楷體" w:hAnsi="Times New Roman" w:cs="Times New Roman" w:hint="eastAsia"/>
          <w:szCs w:val="23"/>
        </w:rPr>
        <w:t>number concentration, N</w:t>
      </w:r>
      <w:r w:rsidR="008326EE" w:rsidRPr="008C2FBE">
        <w:rPr>
          <w:rFonts w:ascii="Times New Roman" w:eastAsia="標楷體" w:hAnsi="Times New Roman" w:cs="Times New Roman" w:hint="eastAsia"/>
          <w:vertAlign w:val="subscript"/>
        </w:rPr>
        <w:t>CCN</w:t>
      </w:r>
      <w:r w:rsidR="008326EE">
        <w:rPr>
          <w:rFonts w:ascii="Times New Roman" w:eastAsia="標楷體" w:hAnsi="Times New Roman" w:cs="Times New Roman" w:hint="eastAsia"/>
          <w:szCs w:val="23"/>
        </w:rPr>
        <w:t>)</w:t>
      </w:r>
      <w:r w:rsidR="008326EE">
        <w:rPr>
          <w:rFonts w:ascii="Times New Roman" w:eastAsia="標楷體" w:hAnsi="Times New Roman" w:cs="Times New Roman" w:hint="eastAsia"/>
          <w:szCs w:val="23"/>
        </w:rPr>
        <w:t>間的關係。</w:t>
      </w:r>
      <w:r w:rsidR="008326EE" w:rsidRPr="008326EE">
        <w:rPr>
          <w:rFonts w:eastAsia="標楷體" w:hint="eastAsia"/>
          <w:sz w:val="23"/>
          <w:szCs w:val="23"/>
        </w:rPr>
        <w:t xml:space="preserve"> </w:t>
      </w:r>
    </w:p>
    <w:p w:rsidR="009939DA" w:rsidRDefault="0045621D" w:rsidP="00A11871">
      <w:pPr>
        <w:pStyle w:val="Default"/>
        <w:ind w:firstLineChars="200" w:firstLine="480"/>
        <w:jc w:val="both"/>
        <w:rPr>
          <w:rFonts w:ascii="Times New Roman" w:eastAsia="標楷體" w:hAnsi="Times New Roman" w:cs="Times New Roman"/>
          <w:szCs w:val="23"/>
        </w:rPr>
      </w:pPr>
      <w:r>
        <w:rPr>
          <w:rFonts w:ascii="Times New Roman" w:eastAsia="標楷體" w:hAnsi="Times New Roman" w:cs="Times New Roman" w:hint="eastAsia"/>
          <w:szCs w:val="23"/>
        </w:rPr>
        <w:t>研究結果顯示</w:t>
      </w:r>
      <w:r w:rsidR="00B57280">
        <w:rPr>
          <w:rFonts w:ascii="Times New Roman" w:eastAsia="標楷體" w:hAnsi="Times New Roman" w:cs="Times New Roman" w:hint="eastAsia"/>
          <w:szCs w:val="23"/>
        </w:rPr>
        <w:t>，</w:t>
      </w:r>
      <w:r w:rsidR="009F3436">
        <w:rPr>
          <w:rFonts w:ascii="Times New Roman" w:eastAsia="標楷體" w:hAnsi="Times New Roman" w:cs="Times New Roman" w:hint="eastAsia"/>
          <w:szCs w:val="23"/>
        </w:rPr>
        <w:t>在固定的液態</w:t>
      </w:r>
      <w:proofErr w:type="gramStart"/>
      <w:r w:rsidR="009F3436">
        <w:rPr>
          <w:rFonts w:ascii="Times New Roman" w:eastAsia="標楷體" w:hAnsi="Times New Roman" w:cs="Times New Roman" w:hint="eastAsia"/>
          <w:szCs w:val="23"/>
        </w:rPr>
        <w:t>水</w:t>
      </w:r>
      <w:r w:rsidR="00AB5675" w:rsidRPr="006217A1">
        <w:rPr>
          <w:rFonts w:ascii="Times New Roman" w:eastAsia="標楷體" w:hAnsi="Times New Roman" w:cs="Times New Roman" w:hint="eastAsia"/>
          <w:color w:val="auto"/>
          <w:szCs w:val="23"/>
        </w:rPr>
        <w:t>光程</w:t>
      </w:r>
      <w:r w:rsidR="00F13A0B" w:rsidRPr="006217A1">
        <w:rPr>
          <w:rFonts w:ascii="Times New Roman" w:eastAsia="標楷體" w:hAnsi="Times New Roman" w:cs="Times New Roman" w:hint="eastAsia"/>
          <w:color w:val="auto"/>
          <w:szCs w:val="23"/>
        </w:rPr>
        <w:t>中</w:t>
      </w:r>
      <w:proofErr w:type="gramEnd"/>
      <w:r w:rsidR="00F13A0B">
        <w:rPr>
          <w:rFonts w:ascii="Times New Roman" w:eastAsia="標楷體" w:hAnsi="Times New Roman" w:cs="Times New Roman" w:hint="eastAsia"/>
          <w:szCs w:val="23"/>
        </w:rPr>
        <w:t>，</w:t>
      </w:r>
      <w:proofErr w:type="gramStart"/>
      <w:r w:rsidR="00F13A0B">
        <w:rPr>
          <w:rFonts w:ascii="Times New Roman" w:eastAsia="標楷體" w:hAnsi="Times New Roman" w:cs="Times New Roman" w:hint="eastAsia"/>
          <w:szCs w:val="23"/>
        </w:rPr>
        <w:t>若雲凝結</w:t>
      </w:r>
      <w:proofErr w:type="gramEnd"/>
      <w:r w:rsidR="00F13A0B">
        <w:rPr>
          <w:rFonts w:ascii="Times New Roman" w:eastAsia="標楷體" w:hAnsi="Times New Roman" w:cs="Times New Roman" w:hint="eastAsia"/>
          <w:szCs w:val="23"/>
        </w:rPr>
        <w:t>核數量濃度自</w:t>
      </w:r>
      <w:r w:rsidR="009F3436">
        <w:rPr>
          <w:rFonts w:ascii="Times New Roman" w:eastAsia="標楷體" w:hAnsi="Times New Roman" w:cs="Times New Roman" w:hint="eastAsia"/>
          <w:szCs w:val="23"/>
        </w:rPr>
        <w:t>200</w:t>
      </w:r>
      <w:r w:rsidR="0096128A" w:rsidRPr="0096128A">
        <w:rPr>
          <w:rFonts w:ascii="Times New Roman" w:eastAsia="標楷體" w:hAnsi="Times New Roman" w:cs="Times New Roman" w:hint="eastAsia"/>
          <w:szCs w:val="23"/>
        </w:rPr>
        <w:t xml:space="preserve"> </w:t>
      </w:r>
      <w:r w:rsidR="0096128A">
        <w:rPr>
          <w:rFonts w:ascii="Times New Roman" w:eastAsia="標楷體" w:hAnsi="Times New Roman" w:cs="Times New Roman" w:hint="eastAsia"/>
          <w:szCs w:val="23"/>
        </w:rPr>
        <w:t>cm</w:t>
      </w:r>
      <w:r w:rsidR="0096128A" w:rsidRPr="009F3436">
        <w:rPr>
          <w:rFonts w:ascii="Times New Roman" w:eastAsia="標楷體" w:hAnsi="Times New Roman" w:cs="Times New Roman" w:hint="eastAsia"/>
          <w:szCs w:val="23"/>
          <w:vertAlign w:val="superscript"/>
        </w:rPr>
        <w:t>-3</w:t>
      </w:r>
      <w:r w:rsidR="0096128A">
        <w:rPr>
          <w:rFonts w:ascii="Times New Roman" w:eastAsia="標楷體" w:hAnsi="Times New Roman" w:cs="Times New Roman" w:hint="eastAsia"/>
          <w:szCs w:val="23"/>
          <w:vertAlign w:val="superscript"/>
        </w:rPr>
        <w:t xml:space="preserve"> </w:t>
      </w:r>
      <w:r w:rsidR="009F3436">
        <w:rPr>
          <w:rFonts w:ascii="Times New Roman" w:eastAsia="標楷體" w:hAnsi="Times New Roman" w:cs="Times New Roman" w:hint="eastAsia"/>
          <w:szCs w:val="23"/>
        </w:rPr>
        <w:t>增加到</w:t>
      </w:r>
      <w:r w:rsidR="009F3436">
        <w:rPr>
          <w:rFonts w:ascii="Times New Roman" w:eastAsia="標楷體" w:hAnsi="Times New Roman" w:cs="Times New Roman" w:hint="eastAsia"/>
          <w:szCs w:val="23"/>
        </w:rPr>
        <w:t>1000</w:t>
      </w:r>
      <w:r w:rsidR="0096128A">
        <w:rPr>
          <w:rFonts w:ascii="Times New Roman" w:eastAsia="標楷體" w:hAnsi="Times New Roman" w:cs="Times New Roman" w:hint="eastAsia"/>
          <w:szCs w:val="23"/>
        </w:rPr>
        <w:t xml:space="preserve"> </w:t>
      </w:r>
      <w:r w:rsidR="009F3436">
        <w:rPr>
          <w:rFonts w:ascii="Times New Roman" w:eastAsia="標楷體" w:hAnsi="Times New Roman" w:cs="Times New Roman" w:hint="eastAsia"/>
          <w:szCs w:val="23"/>
        </w:rPr>
        <w:t>cm</w:t>
      </w:r>
      <w:r w:rsidR="009F3436" w:rsidRPr="009F3436">
        <w:rPr>
          <w:rFonts w:ascii="Times New Roman" w:eastAsia="標楷體" w:hAnsi="Times New Roman" w:cs="Times New Roman" w:hint="eastAsia"/>
          <w:szCs w:val="23"/>
          <w:vertAlign w:val="superscript"/>
        </w:rPr>
        <w:t>-3</w:t>
      </w:r>
      <w:r w:rsidR="0096128A">
        <w:rPr>
          <w:rFonts w:ascii="Times New Roman" w:eastAsia="標楷體" w:hAnsi="Times New Roman" w:cs="Times New Roman" w:hint="eastAsia"/>
          <w:szCs w:val="23"/>
          <w:vertAlign w:val="superscript"/>
        </w:rPr>
        <w:t xml:space="preserve"> </w:t>
      </w:r>
      <w:r w:rsidR="00443385">
        <w:rPr>
          <w:rFonts w:ascii="Times New Roman" w:eastAsia="標楷體" w:hAnsi="Times New Roman" w:cs="Times New Roman" w:hint="eastAsia"/>
          <w:szCs w:val="23"/>
        </w:rPr>
        <w:t>，</w:t>
      </w:r>
      <w:proofErr w:type="gramStart"/>
      <w:r w:rsidR="006217A1">
        <w:rPr>
          <w:rFonts w:ascii="Times New Roman" w:eastAsia="標楷體" w:hAnsi="Times New Roman" w:cs="Times New Roman" w:hint="eastAsia"/>
        </w:rPr>
        <w:t>雲底毛毛雨</w:t>
      </w:r>
      <w:proofErr w:type="gramEnd"/>
      <w:r w:rsidR="00F13A0B">
        <w:rPr>
          <w:rFonts w:ascii="Times New Roman" w:eastAsia="標楷體" w:hAnsi="Times New Roman" w:cs="Times New Roman" w:hint="eastAsia"/>
        </w:rPr>
        <w:t>比</w:t>
      </w:r>
      <w:r w:rsidR="006217A1">
        <w:rPr>
          <w:rFonts w:ascii="Times New Roman" w:eastAsia="標楷體" w:hAnsi="Times New Roman" w:cs="Times New Roman" w:hint="eastAsia"/>
        </w:rPr>
        <w:t>例</w:t>
      </w:r>
      <w:r w:rsidR="00807B89">
        <w:rPr>
          <w:rFonts w:ascii="Times New Roman" w:eastAsia="標楷體" w:hAnsi="Times New Roman" w:cs="Times New Roman" w:hint="eastAsia"/>
        </w:rPr>
        <w:t>將</w:t>
      </w:r>
      <w:r w:rsidR="00443385">
        <w:rPr>
          <w:rFonts w:ascii="Times New Roman" w:eastAsia="標楷體" w:hAnsi="Times New Roman" w:cs="Times New Roman" w:hint="eastAsia"/>
        </w:rPr>
        <w:t>降低</w:t>
      </w:r>
      <w:r w:rsidR="00443385">
        <w:rPr>
          <w:rFonts w:ascii="Times New Roman" w:eastAsia="標楷體" w:hAnsi="Times New Roman" w:cs="Times New Roman" w:hint="eastAsia"/>
        </w:rPr>
        <w:t>2</w:t>
      </w:r>
      <w:r w:rsidR="00443385">
        <w:rPr>
          <w:rFonts w:ascii="Times New Roman" w:eastAsia="標楷體" w:hAnsi="Times New Roman" w:cs="Times New Roman" w:hint="eastAsia"/>
        </w:rPr>
        <w:t>至</w:t>
      </w:r>
      <w:r w:rsidR="00443385">
        <w:rPr>
          <w:rFonts w:ascii="Times New Roman" w:eastAsia="標楷體" w:hAnsi="Times New Roman" w:cs="Times New Roman" w:hint="eastAsia"/>
        </w:rPr>
        <w:t>3</w:t>
      </w:r>
      <w:r w:rsidR="00E06A18">
        <w:rPr>
          <w:rFonts w:ascii="Times New Roman" w:eastAsia="標楷體" w:hAnsi="Times New Roman" w:cs="Times New Roman" w:hint="eastAsia"/>
        </w:rPr>
        <w:t>倍。</w:t>
      </w:r>
      <w:proofErr w:type="gramStart"/>
      <w:r w:rsidR="00443385">
        <w:rPr>
          <w:rFonts w:ascii="Times New Roman" w:eastAsia="標楷體" w:hAnsi="Times New Roman" w:cs="Times New Roman" w:hint="eastAsia"/>
        </w:rPr>
        <w:t>此外，</w:t>
      </w:r>
      <w:proofErr w:type="gramEnd"/>
      <w:r w:rsidR="00574425">
        <w:rPr>
          <w:rFonts w:ascii="Times New Roman" w:eastAsia="標楷體" w:hAnsi="Times New Roman" w:cs="Times New Roman" w:hint="eastAsia"/>
          <w:szCs w:val="23"/>
        </w:rPr>
        <w:t>雲凝結核數量濃度對</w:t>
      </w:r>
      <w:r w:rsidR="00443385">
        <w:rPr>
          <w:rFonts w:ascii="Times New Roman" w:eastAsia="標楷體" w:hAnsi="Times New Roman" w:cs="Times New Roman" w:hint="eastAsia"/>
          <w:szCs w:val="23"/>
        </w:rPr>
        <w:t>降水</w:t>
      </w:r>
      <w:r w:rsidR="00574425">
        <w:rPr>
          <w:rFonts w:ascii="Times New Roman" w:eastAsia="標楷體" w:hAnsi="Times New Roman" w:cs="Times New Roman" w:hint="eastAsia"/>
          <w:szCs w:val="23"/>
        </w:rPr>
        <w:t>機率的</w:t>
      </w:r>
      <w:r w:rsidR="00443385">
        <w:rPr>
          <w:rFonts w:ascii="Times New Roman" w:eastAsia="標楷體" w:hAnsi="Times New Roman" w:cs="Times New Roman" w:hint="eastAsia"/>
          <w:szCs w:val="23"/>
        </w:rPr>
        <w:t>敏感</w:t>
      </w:r>
      <w:r w:rsidR="002A3F17">
        <w:rPr>
          <w:rFonts w:ascii="Times New Roman" w:eastAsia="標楷體" w:hAnsi="Times New Roman" w:cs="Times New Roman" w:hint="eastAsia"/>
          <w:szCs w:val="23"/>
        </w:rPr>
        <w:t>度</w:t>
      </w:r>
      <w:r w:rsidR="00443385">
        <w:rPr>
          <w:rFonts w:ascii="Times New Roman" w:eastAsia="標楷體" w:hAnsi="Times New Roman" w:cs="Times New Roman" w:hint="eastAsia"/>
          <w:szCs w:val="23"/>
        </w:rPr>
        <w:t>介於</w:t>
      </w:r>
      <w:r w:rsidR="00443385">
        <w:rPr>
          <w:rFonts w:ascii="Times New Roman" w:eastAsia="標楷體" w:hAnsi="Times New Roman" w:cs="Times New Roman" w:hint="eastAsia"/>
          <w:szCs w:val="23"/>
        </w:rPr>
        <w:t>0.5</w:t>
      </w:r>
      <w:r w:rsidR="00443385">
        <w:rPr>
          <w:rFonts w:ascii="Times New Roman" w:eastAsia="標楷體" w:hAnsi="Times New Roman" w:cs="Times New Roman" w:hint="eastAsia"/>
          <w:szCs w:val="23"/>
        </w:rPr>
        <w:t>和</w:t>
      </w:r>
      <w:r w:rsidR="00443385">
        <w:rPr>
          <w:rFonts w:ascii="Times New Roman" w:eastAsia="標楷體" w:hAnsi="Times New Roman" w:cs="Times New Roman" w:hint="eastAsia"/>
          <w:szCs w:val="23"/>
        </w:rPr>
        <w:t>0.9</w:t>
      </w:r>
      <w:proofErr w:type="gramStart"/>
      <w:r>
        <w:rPr>
          <w:rFonts w:ascii="Times New Roman" w:eastAsia="標楷體" w:hAnsi="Times New Roman" w:cs="Times New Roman" w:hint="eastAsia"/>
          <w:szCs w:val="23"/>
        </w:rPr>
        <w:t>之間，</w:t>
      </w:r>
      <w:proofErr w:type="gramEnd"/>
      <w:r w:rsidR="00443385">
        <w:rPr>
          <w:rFonts w:ascii="Times New Roman" w:eastAsia="標楷體" w:hAnsi="Times New Roman" w:cs="Times New Roman" w:hint="eastAsia"/>
          <w:szCs w:val="23"/>
        </w:rPr>
        <w:t>與</w:t>
      </w:r>
      <w:r>
        <w:rPr>
          <w:rFonts w:ascii="Times New Roman" w:eastAsia="標楷體" w:hAnsi="Times New Roman" w:cs="Times New Roman" w:hint="eastAsia"/>
          <w:szCs w:val="23"/>
        </w:rPr>
        <w:t>模式</w:t>
      </w:r>
      <w:r w:rsidR="00443385">
        <w:rPr>
          <w:rFonts w:ascii="Times New Roman" w:eastAsia="標楷體" w:hAnsi="Times New Roman" w:cs="Times New Roman" w:hint="eastAsia"/>
          <w:szCs w:val="23"/>
        </w:rPr>
        <w:t>模擬及飛機</w:t>
      </w:r>
      <w:r w:rsidR="00574425">
        <w:rPr>
          <w:rFonts w:ascii="Times New Roman" w:eastAsia="標楷體" w:hAnsi="Times New Roman" w:cs="Times New Roman" w:hint="eastAsia"/>
          <w:szCs w:val="23"/>
        </w:rPr>
        <w:t>觀測</w:t>
      </w:r>
      <w:r w:rsidR="00443385">
        <w:rPr>
          <w:rFonts w:ascii="Times New Roman" w:eastAsia="標楷體" w:hAnsi="Times New Roman" w:cs="Times New Roman" w:hint="eastAsia"/>
          <w:szCs w:val="23"/>
        </w:rPr>
        <w:t>值一致</w:t>
      </w:r>
      <w:r w:rsidR="00574425">
        <w:rPr>
          <w:rFonts w:ascii="Times New Roman" w:eastAsia="標楷體" w:hAnsi="Times New Roman" w:cs="Times New Roman" w:hint="eastAsia"/>
          <w:szCs w:val="23"/>
        </w:rPr>
        <w:t>。令人驚訝的是，本文分析</w:t>
      </w:r>
      <w:r>
        <w:rPr>
          <w:rFonts w:ascii="Times New Roman" w:eastAsia="標楷體" w:hAnsi="Times New Roman" w:cs="Times New Roman" w:hint="eastAsia"/>
          <w:szCs w:val="23"/>
        </w:rPr>
        <w:t>之</w:t>
      </w:r>
      <w:proofErr w:type="gramStart"/>
      <w:r w:rsidR="00B53E66">
        <w:rPr>
          <w:rFonts w:ascii="Times New Roman" w:eastAsia="標楷體" w:hAnsi="Times New Roman" w:cs="Times New Roman" w:hint="eastAsia"/>
          <w:szCs w:val="23"/>
        </w:rPr>
        <w:t>氣膠對</w:t>
      </w:r>
      <w:proofErr w:type="gramEnd"/>
      <w:r w:rsidR="002A3F17">
        <w:rPr>
          <w:rFonts w:ascii="Times New Roman" w:eastAsia="標楷體" w:hAnsi="Times New Roman" w:cs="Times New Roman" w:hint="eastAsia"/>
          <w:szCs w:val="23"/>
        </w:rPr>
        <w:t>降水機率</w:t>
      </w:r>
      <w:r w:rsidR="00B53E66">
        <w:rPr>
          <w:rFonts w:ascii="Times New Roman" w:eastAsia="標楷體" w:hAnsi="Times New Roman" w:cs="Times New Roman" w:hint="eastAsia"/>
          <w:szCs w:val="23"/>
        </w:rPr>
        <w:t>的</w:t>
      </w:r>
      <w:r w:rsidR="002A3F17">
        <w:rPr>
          <w:rFonts w:ascii="Times New Roman" w:eastAsia="標楷體" w:hAnsi="Times New Roman" w:cs="Times New Roman" w:hint="eastAsia"/>
          <w:szCs w:val="23"/>
        </w:rPr>
        <w:t>敏感度遠高於</w:t>
      </w:r>
      <w:r w:rsidR="00807B89">
        <w:rPr>
          <w:rFonts w:ascii="Times New Roman" w:eastAsia="標楷體" w:hAnsi="Times New Roman" w:cs="Times New Roman" w:hint="eastAsia"/>
          <w:szCs w:val="23"/>
        </w:rPr>
        <w:t xml:space="preserve"> </w:t>
      </w:r>
      <w:proofErr w:type="spellStart"/>
      <w:r w:rsidR="00AD562A">
        <w:rPr>
          <w:rFonts w:ascii="Times New Roman" w:eastAsia="標楷體" w:hAnsi="Times New Roman" w:cs="Times New Roman" w:hint="eastAsia"/>
          <w:szCs w:val="23"/>
        </w:rPr>
        <w:t>CloudSat</w:t>
      </w:r>
      <w:proofErr w:type="spellEnd"/>
      <w:r w:rsidR="00807B89">
        <w:rPr>
          <w:rFonts w:ascii="Times New Roman" w:eastAsia="標楷體" w:hAnsi="Times New Roman" w:cs="Times New Roman" w:hint="eastAsia"/>
          <w:szCs w:val="23"/>
        </w:rPr>
        <w:t xml:space="preserve"> </w:t>
      </w:r>
      <w:r w:rsidR="00574425">
        <w:rPr>
          <w:rFonts w:ascii="Times New Roman" w:eastAsia="標楷體" w:hAnsi="Times New Roman" w:cs="Times New Roman" w:hint="eastAsia"/>
          <w:szCs w:val="23"/>
        </w:rPr>
        <w:t>衛星所</w:t>
      </w:r>
      <w:r>
        <w:rPr>
          <w:rFonts w:ascii="Times New Roman" w:eastAsia="標楷體" w:hAnsi="Times New Roman" w:cs="Times New Roman" w:hint="eastAsia"/>
          <w:szCs w:val="23"/>
        </w:rPr>
        <w:t>估計</w:t>
      </w:r>
      <w:r w:rsidR="00574425">
        <w:rPr>
          <w:rFonts w:ascii="Times New Roman" w:eastAsia="標楷體" w:hAnsi="Times New Roman" w:cs="Times New Roman" w:hint="eastAsia"/>
          <w:szCs w:val="23"/>
        </w:rPr>
        <w:t>之結果，且與</w:t>
      </w:r>
      <w:r w:rsidR="003602A5">
        <w:rPr>
          <w:rFonts w:ascii="Times New Roman" w:eastAsia="標楷體" w:hAnsi="Times New Roman" w:cs="Times New Roman" w:hint="eastAsia"/>
          <w:szCs w:val="23"/>
        </w:rPr>
        <w:t>多尺度</w:t>
      </w:r>
      <w:r w:rsidR="00AD562A">
        <w:rPr>
          <w:rFonts w:ascii="Times New Roman" w:eastAsia="標楷體" w:hAnsi="Times New Roman" w:cs="Times New Roman" w:hint="eastAsia"/>
          <w:szCs w:val="23"/>
        </w:rPr>
        <w:t>氣候模式</w:t>
      </w:r>
      <w:r w:rsidR="003602A5">
        <w:rPr>
          <w:rFonts w:ascii="Times New Roman" w:eastAsia="標楷體" w:hAnsi="Times New Roman" w:cs="Times New Roman" w:hint="eastAsia"/>
          <w:szCs w:val="23"/>
        </w:rPr>
        <w:t>PNNL-MMF(Pacific Northwest National Laboratory Multi-scale Model Framework)</w:t>
      </w:r>
      <w:r>
        <w:rPr>
          <w:rFonts w:ascii="Times New Roman" w:eastAsia="標楷體" w:hAnsi="Times New Roman" w:cs="Times New Roman" w:hint="eastAsia"/>
          <w:szCs w:val="23"/>
        </w:rPr>
        <w:t>模擬結果</w:t>
      </w:r>
      <w:r w:rsidR="00574425">
        <w:rPr>
          <w:rFonts w:ascii="Times New Roman" w:eastAsia="標楷體" w:hAnsi="Times New Roman" w:cs="Times New Roman" w:hint="eastAsia"/>
          <w:szCs w:val="23"/>
        </w:rPr>
        <w:t>非常吻合。</w:t>
      </w:r>
      <w:r w:rsidR="006217A1">
        <w:rPr>
          <w:rFonts w:ascii="Times New Roman" w:eastAsia="標楷體" w:hAnsi="Times New Roman" w:cs="Times New Roman" w:hint="eastAsia"/>
          <w:szCs w:val="23"/>
        </w:rPr>
        <w:t>雖然衛星及模式的比對中存在著空間尺度不一致的問題</w:t>
      </w:r>
      <w:r w:rsidR="00574425">
        <w:rPr>
          <w:rFonts w:ascii="Times New Roman" w:eastAsia="標楷體" w:hAnsi="Times New Roman" w:cs="Times New Roman" w:hint="eastAsia"/>
          <w:szCs w:val="23"/>
        </w:rPr>
        <w:t>，但結果顯示</w:t>
      </w:r>
      <w:r w:rsidR="006217A1">
        <w:rPr>
          <w:rFonts w:ascii="Times New Roman" w:eastAsia="標楷體" w:hAnsi="Times New Roman" w:cs="Times New Roman" w:hint="eastAsia"/>
          <w:szCs w:val="23"/>
        </w:rPr>
        <w:t>多尺度模式在模擬</w:t>
      </w:r>
      <w:proofErr w:type="gramStart"/>
      <w:r w:rsidR="006217A1">
        <w:rPr>
          <w:rFonts w:ascii="Times New Roman" w:eastAsia="標楷體" w:hAnsi="Times New Roman" w:cs="Times New Roman" w:hint="eastAsia"/>
          <w:szCs w:val="23"/>
        </w:rPr>
        <w:t>氣膠影響暖雲</w:t>
      </w:r>
      <w:proofErr w:type="gramEnd"/>
      <w:r w:rsidR="006217A1">
        <w:rPr>
          <w:rFonts w:ascii="Times New Roman" w:eastAsia="標楷體" w:hAnsi="Times New Roman" w:cs="Times New Roman" w:hint="eastAsia"/>
          <w:szCs w:val="23"/>
        </w:rPr>
        <w:t>中毛毛雨</w:t>
      </w:r>
      <w:r w:rsidR="009939DA">
        <w:rPr>
          <w:rFonts w:ascii="Times New Roman" w:eastAsia="標楷體" w:hAnsi="Times New Roman" w:cs="Times New Roman" w:hint="eastAsia"/>
          <w:szCs w:val="23"/>
        </w:rPr>
        <w:t>液態</w:t>
      </w:r>
      <w:proofErr w:type="gramStart"/>
      <w:r w:rsidR="009939DA">
        <w:rPr>
          <w:rFonts w:ascii="Times New Roman" w:eastAsia="標楷體" w:hAnsi="Times New Roman" w:cs="Times New Roman" w:hint="eastAsia"/>
          <w:szCs w:val="23"/>
        </w:rPr>
        <w:t>水</w:t>
      </w:r>
      <w:r w:rsidR="00AB5675" w:rsidRPr="006217A1">
        <w:rPr>
          <w:rFonts w:ascii="Times New Roman" w:eastAsia="標楷體" w:hAnsi="Times New Roman" w:cs="Times New Roman" w:hint="eastAsia"/>
          <w:color w:val="auto"/>
          <w:szCs w:val="23"/>
        </w:rPr>
        <w:t>光程</w:t>
      </w:r>
      <w:r w:rsidR="006217A1" w:rsidRPr="006217A1">
        <w:rPr>
          <w:rFonts w:ascii="Times New Roman" w:eastAsia="標楷體" w:hAnsi="Times New Roman" w:cs="Times New Roman" w:hint="eastAsia"/>
          <w:color w:val="auto"/>
          <w:szCs w:val="23"/>
        </w:rPr>
        <w:t>的</w:t>
      </w:r>
      <w:proofErr w:type="gramEnd"/>
      <w:r w:rsidR="006217A1" w:rsidRPr="006217A1">
        <w:rPr>
          <w:rFonts w:ascii="Times New Roman" w:eastAsia="標楷體" w:hAnsi="Times New Roman" w:cs="Times New Roman" w:hint="eastAsia"/>
          <w:color w:val="auto"/>
          <w:szCs w:val="23"/>
        </w:rPr>
        <w:t>過程</w:t>
      </w:r>
      <w:r w:rsidR="009939DA">
        <w:rPr>
          <w:rFonts w:ascii="Times New Roman" w:eastAsia="標楷體" w:hAnsi="Times New Roman" w:cs="Times New Roman" w:hint="eastAsia"/>
          <w:szCs w:val="23"/>
        </w:rPr>
        <w:t>有更好的掌握度。</w:t>
      </w:r>
    </w:p>
    <w:p w:rsidR="00725BC6" w:rsidRPr="00A66B84" w:rsidRDefault="00A31C5F" w:rsidP="00725BC6">
      <w:pPr>
        <w:pStyle w:val="Default"/>
        <w:rPr>
          <w:rFonts w:eastAsia="標楷體"/>
          <w:b/>
          <w:sz w:val="28"/>
          <w:szCs w:val="28"/>
        </w:rPr>
      </w:pPr>
      <w:r w:rsidRPr="003D42A0">
        <w:rPr>
          <w:rFonts w:eastAsia="標楷體"/>
          <w:b/>
          <w:sz w:val="28"/>
          <w:szCs w:val="28"/>
        </w:rPr>
        <w:t>關鍵字</w:t>
      </w:r>
    </w:p>
    <w:p w:rsidR="00A66B84" w:rsidRDefault="005970F5" w:rsidP="00A66B84">
      <w:pPr>
        <w:pStyle w:val="Defaul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Atmospheric Radiation Measurement</w:t>
      </w:r>
      <w:r w:rsidR="00A66B84">
        <w:rPr>
          <w:rFonts w:ascii="Times New Roman" w:eastAsia="標楷體" w:hAnsi="Times New Roman" w:cs="Times New Roman" w:hint="eastAsia"/>
        </w:rPr>
        <w:t xml:space="preserve"> </w:t>
      </w:r>
      <w:r w:rsidR="00A66B84" w:rsidRPr="003D42A0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大氣輻射測量</w:t>
      </w:r>
      <w:r>
        <w:rPr>
          <w:rFonts w:ascii="Times New Roman" w:eastAsia="標楷體" w:hAnsi="Times New Roman" w:cs="Times New Roman" w:hint="eastAsia"/>
        </w:rPr>
        <w:t>, ARM</w:t>
      </w:r>
      <w:r w:rsidR="00A66B84" w:rsidRPr="003D42A0">
        <w:rPr>
          <w:rFonts w:ascii="Times New Roman" w:eastAsia="標楷體" w:hAnsi="Times New Roman" w:cs="Times New Roman"/>
        </w:rPr>
        <w:t xml:space="preserve">) </w:t>
      </w:r>
    </w:p>
    <w:p w:rsidR="00725BC6" w:rsidRDefault="00725BC6" w:rsidP="00A31C5F">
      <w:pPr>
        <w:pStyle w:val="Defaul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L</w:t>
      </w:r>
      <w:r>
        <w:rPr>
          <w:rFonts w:ascii="Times New Roman" w:eastAsia="標楷體" w:hAnsi="Times New Roman" w:cs="Times New Roman" w:hint="eastAsia"/>
        </w:rPr>
        <w:t xml:space="preserve">iquid water path </w:t>
      </w:r>
      <w:r w:rsidRPr="003D42A0">
        <w:rPr>
          <w:rFonts w:ascii="Times New Roman" w:eastAsia="標楷體" w:hAnsi="Times New Roman" w:cs="Times New Roman"/>
        </w:rPr>
        <w:t>(</w:t>
      </w:r>
      <w:r w:rsidR="00810ADD">
        <w:rPr>
          <w:rFonts w:ascii="Times New Roman" w:eastAsia="標楷體" w:hAnsi="Times New Roman" w:cs="Times New Roman" w:hint="eastAsia"/>
        </w:rPr>
        <w:t>液態</w:t>
      </w:r>
      <w:proofErr w:type="gramStart"/>
      <w:r w:rsidR="00810ADD">
        <w:rPr>
          <w:rFonts w:ascii="Times New Roman" w:eastAsia="標楷體" w:hAnsi="Times New Roman" w:cs="Times New Roman" w:hint="eastAsia"/>
        </w:rPr>
        <w:t>水</w:t>
      </w:r>
      <w:r w:rsidR="00810ADD" w:rsidRPr="006217A1">
        <w:rPr>
          <w:rFonts w:ascii="Times New Roman" w:eastAsia="標楷體" w:hAnsi="Times New Roman" w:cs="Times New Roman" w:hint="eastAsia"/>
          <w:color w:val="auto"/>
        </w:rPr>
        <w:t>光程</w:t>
      </w:r>
      <w:proofErr w:type="gramEnd"/>
      <w:r>
        <w:rPr>
          <w:rFonts w:ascii="Times New Roman" w:eastAsia="標楷體" w:hAnsi="Times New Roman" w:cs="Times New Roman" w:hint="eastAsia"/>
        </w:rPr>
        <w:t>, LWP</w:t>
      </w:r>
      <w:r w:rsidRPr="003D42A0">
        <w:rPr>
          <w:rFonts w:ascii="Times New Roman" w:eastAsia="標楷體" w:hAnsi="Times New Roman" w:cs="Times New Roman"/>
        </w:rPr>
        <w:t>)</w:t>
      </w:r>
    </w:p>
    <w:p w:rsidR="00807B89" w:rsidRDefault="00A31C5F" w:rsidP="009F43B5">
      <w:pPr>
        <w:pStyle w:val="Default"/>
        <w:rPr>
          <w:rFonts w:ascii="Times New Roman" w:hAnsi="Times New Roman" w:cs="Times New Roman"/>
        </w:rPr>
      </w:pPr>
      <w:r w:rsidRPr="003D42A0">
        <w:rPr>
          <w:rFonts w:eastAsia="標楷體"/>
          <w:b/>
          <w:sz w:val="28"/>
          <w:szCs w:val="28"/>
        </w:rPr>
        <w:t>參考文獻</w:t>
      </w:r>
      <w:r w:rsidR="009F43B5" w:rsidRPr="009F43B5">
        <w:rPr>
          <w:rFonts w:ascii="Times New Roman" w:hAnsi="Times New Roman" w:cs="Times New Roman"/>
        </w:rPr>
        <w:t xml:space="preserve"> </w:t>
      </w:r>
    </w:p>
    <w:p w:rsidR="00E50BD5" w:rsidRPr="004C256D" w:rsidRDefault="00C32402" w:rsidP="00C32402">
      <w:pPr>
        <w:pStyle w:val="EndNoteBibliography"/>
        <w:ind w:left="360" w:hangingChars="150" w:hanging="360"/>
        <w:jc w:val="both"/>
        <w:rPr>
          <w:rFonts w:ascii="Times New Roman" w:hAnsi="Times New Roman" w:cs="Times New Roman"/>
        </w:rPr>
      </w:pPr>
      <w:r w:rsidRPr="00C32402">
        <w:rPr>
          <w:rFonts w:ascii="Times New Roman" w:hAnsi="Times New Roman" w:cs="Times New Roman"/>
        </w:rPr>
        <w:t>Mann, J. A. L., J. C. Chiu, R. J. Hogan, E. J. O'Connor, T. S. L'Ecuyer, T. H. M. Stein, and A. Jefferson (2014), Aerosol impacts on drizzle properties in warm clouds from ARM Mobile Facility maritime and continental deployments, Journal of Geophysical Research-Atmospheres, 119, 4136-4148, doi:10.1002/2013jd021339</w:t>
      </w:r>
      <w:r>
        <w:rPr>
          <w:rFonts w:ascii="Times New Roman" w:hAnsi="Times New Roman" w:cs="Times New Roman" w:hint="eastAsia"/>
        </w:rPr>
        <w:t>.</w:t>
      </w:r>
    </w:p>
    <w:sectPr w:rsidR="00E50BD5" w:rsidRPr="004C25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25" w:rsidRDefault="00833E25" w:rsidP="00C40B24">
      <w:r>
        <w:separator/>
      </w:r>
    </w:p>
  </w:endnote>
  <w:endnote w:type="continuationSeparator" w:id="0">
    <w:p w:rsidR="00833E25" w:rsidRDefault="00833E25" w:rsidP="00C4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25" w:rsidRDefault="00833E25" w:rsidP="00C40B24">
      <w:r>
        <w:separator/>
      </w:r>
    </w:p>
  </w:footnote>
  <w:footnote w:type="continuationSeparator" w:id="0">
    <w:p w:rsidR="00833E25" w:rsidRDefault="00833E25" w:rsidP="00C40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5F"/>
    <w:rsid w:val="00164E32"/>
    <w:rsid w:val="00176395"/>
    <w:rsid w:val="00183DCB"/>
    <w:rsid w:val="001A1B3B"/>
    <w:rsid w:val="001B442C"/>
    <w:rsid w:val="002325C0"/>
    <w:rsid w:val="002346C3"/>
    <w:rsid w:val="0024291B"/>
    <w:rsid w:val="002A3F17"/>
    <w:rsid w:val="00317E3A"/>
    <w:rsid w:val="003319F7"/>
    <w:rsid w:val="003401DB"/>
    <w:rsid w:val="003602A5"/>
    <w:rsid w:val="003D42A0"/>
    <w:rsid w:val="00443385"/>
    <w:rsid w:val="0044351B"/>
    <w:rsid w:val="0045621D"/>
    <w:rsid w:val="0046790B"/>
    <w:rsid w:val="004A241D"/>
    <w:rsid w:val="004C256D"/>
    <w:rsid w:val="004D3A83"/>
    <w:rsid w:val="004D3D8F"/>
    <w:rsid w:val="00574425"/>
    <w:rsid w:val="0058702B"/>
    <w:rsid w:val="00587A88"/>
    <w:rsid w:val="005970F5"/>
    <w:rsid w:val="005E5FD1"/>
    <w:rsid w:val="006217A1"/>
    <w:rsid w:val="00663EFE"/>
    <w:rsid w:val="006D5E79"/>
    <w:rsid w:val="0072529A"/>
    <w:rsid w:val="00725BC6"/>
    <w:rsid w:val="007B67C4"/>
    <w:rsid w:val="0080176B"/>
    <w:rsid w:val="00802431"/>
    <w:rsid w:val="00807B89"/>
    <w:rsid w:val="00810ADD"/>
    <w:rsid w:val="008326EE"/>
    <w:rsid w:val="00833E25"/>
    <w:rsid w:val="0083477A"/>
    <w:rsid w:val="008569D7"/>
    <w:rsid w:val="008620CD"/>
    <w:rsid w:val="00882E2B"/>
    <w:rsid w:val="00883AE1"/>
    <w:rsid w:val="008C2FBE"/>
    <w:rsid w:val="00907A97"/>
    <w:rsid w:val="00922D66"/>
    <w:rsid w:val="00950420"/>
    <w:rsid w:val="0095252D"/>
    <w:rsid w:val="0096128A"/>
    <w:rsid w:val="009673E1"/>
    <w:rsid w:val="009939DA"/>
    <w:rsid w:val="009B7143"/>
    <w:rsid w:val="009C63E8"/>
    <w:rsid w:val="009D660D"/>
    <w:rsid w:val="009E5721"/>
    <w:rsid w:val="009F3436"/>
    <w:rsid w:val="009F43B5"/>
    <w:rsid w:val="00A11871"/>
    <w:rsid w:val="00A1299D"/>
    <w:rsid w:val="00A300AC"/>
    <w:rsid w:val="00A31C5F"/>
    <w:rsid w:val="00A66B84"/>
    <w:rsid w:val="00AB5675"/>
    <w:rsid w:val="00AB6DD5"/>
    <w:rsid w:val="00AD562A"/>
    <w:rsid w:val="00AF31E0"/>
    <w:rsid w:val="00B53E66"/>
    <w:rsid w:val="00B57280"/>
    <w:rsid w:val="00C02571"/>
    <w:rsid w:val="00C1799C"/>
    <w:rsid w:val="00C32402"/>
    <w:rsid w:val="00C40B24"/>
    <w:rsid w:val="00CC170E"/>
    <w:rsid w:val="00D87EED"/>
    <w:rsid w:val="00DB1AE2"/>
    <w:rsid w:val="00DC573B"/>
    <w:rsid w:val="00E06A18"/>
    <w:rsid w:val="00E370F7"/>
    <w:rsid w:val="00E50BD5"/>
    <w:rsid w:val="00E50DE5"/>
    <w:rsid w:val="00E513B0"/>
    <w:rsid w:val="00E7481A"/>
    <w:rsid w:val="00EF70CC"/>
    <w:rsid w:val="00F10C84"/>
    <w:rsid w:val="00F13A0B"/>
    <w:rsid w:val="00F145A2"/>
    <w:rsid w:val="00F5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1C5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40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0B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0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0B24"/>
    <w:rPr>
      <w:sz w:val="20"/>
      <w:szCs w:val="20"/>
    </w:rPr>
  </w:style>
  <w:style w:type="character" w:styleId="a7">
    <w:name w:val="Hyperlink"/>
    <w:basedOn w:val="a0"/>
    <w:uiPriority w:val="99"/>
    <w:unhideWhenUsed/>
    <w:rsid w:val="009F43B5"/>
    <w:rPr>
      <w:color w:val="0000FF" w:themeColor="hyperlink"/>
      <w:u w:val="single"/>
    </w:rPr>
  </w:style>
  <w:style w:type="paragraph" w:customStyle="1" w:styleId="EndNoteBibliography">
    <w:name w:val="EndNote Bibliography"/>
    <w:basedOn w:val="a"/>
    <w:link w:val="EndNoteBibliography0"/>
    <w:rsid w:val="00D87EED"/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D87EED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1C5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40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0B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0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0B24"/>
    <w:rPr>
      <w:sz w:val="20"/>
      <w:szCs w:val="20"/>
    </w:rPr>
  </w:style>
  <w:style w:type="character" w:styleId="a7">
    <w:name w:val="Hyperlink"/>
    <w:basedOn w:val="a0"/>
    <w:uiPriority w:val="99"/>
    <w:unhideWhenUsed/>
    <w:rsid w:val="009F43B5"/>
    <w:rPr>
      <w:color w:val="0000FF" w:themeColor="hyperlink"/>
      <w:u w:val="single"/>
    </w:rPr>
  </w:style>
  <w:style w:type="paragraph" w:customStyle="1" w:styleId="EndNoteBibliography">
    <w:name w:val="EndNote Bibliography"/>
    <w:basedOn w:val="a"/>
    <w:link w:val="EndNoteBibliography0"/>
    <w:rsid w:val="00D87EED"/>
    <w:rPr>
      <w:rFonts w:ascii="Calibri" w:hAnsi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D87EED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2016-07-22T02:56:00Z</cp:lastPrinted>
  <dcterms:created xsi:type="dcterms:W3CDTF">2016-11-21T11:37:00Z</dcterms:created>
  <dcterms:modified xsi:type="dcterms:W3CDTF">2017-01-03T04:31:00Z</dcterms:modified>
</cp:coreProperties>
</file>