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C7" w:rsidRPr="007B5BE9" w:rsidRDefault="00A146C7" w:rsidP="00A146C7">
      <w:pPr>
        <w:pStyle w:val="Default"/>
        <w:jc w:val="center"/>
        <w:rPr>
          <w:sz w:val="36"/>
          <w:szCs w:val="40"/>
        </w:rPr>
      </w:pPr>
      <w:r w:rsidRPr="007B5BE9">
        <w:rPr>
          <w:rFonts w:hint="eastAsia"/>
          <w:sz w:val="36"/>
          <w:szCs w:val="40"/>
        </w:rPr>
        <w:t>國立中央大學大氣物理研究所書報討論</w:t>
      </w:r>
    </w:p>
    <w:p w:rsidR="00A146C7" w:rsidRPr="007B5BE9" w:rsidRDefault="00A146C7" w:rsidP="007B38A6">
      <w:pPr>
        <w:pStyle w:val="Default"/>
        <w:jc w:val="center"/>
        <w:rPr>
          <w:sz w:val="27"/>
          <w:szCs w:val="27"/>
        </w:rPr>
      </w:pPr>
      <w:r w:rsidRPr="007B5BE9">
        <w:rPr>
          <w:rFonts w:hint="eastAsia"/>
          <w:sz w:val="27"/>
          <w:szCs w:val="27"/>
        </w:rPr>
        <w:t>時間：</w:t>
      </w:r>
      <w:r w:rsidR="002D35D6" w:rsidRPr="007B5BE9">
        <w:rPr>
          <w:rFonts w:hint="eastAsia"/>
          <w:sz w:val="27"/>
          <w:szCs w:val="27"/>
        </w:rPr>
        <w:t>2016</w:t>
      </w:r>
      <w:r w:rsidR="002D35D6" w:rsidRPr="007B5BE9">
        <w:rPr>
          <w:sz w:val="27"/>
          <w:szCs w:val="27"/>
        </w:rPr>
        <w:t>/</w:t>
      </w:r>
      <w:r w:rsidR="007B38A6" w:rsidRPr="007B5BE9">
        <w:rPr>
          <w:sz w:val="27"/>
          <w:szCs w:val="27"/>
        </w:rPr>
        <w:t>12</w:t>
      </w:r>
      <w:r w:rsidR="002D35D6" w:rsidRPr="007B5BE9">
        <w:rPr>
          <w:sz w:val="27"/>
          <w:szCs w:val="27"/>
        </w:rPr>
        <w:t>/2</w:t>
      </w:r>
    </w:p>
    <w:p w:rsidR="00A146C7" w:rsidRPr="007B5BE9" w:rsidRDefault="00A146C7" w:rsidP="007B38A6">
      <w:pPr>
        <w:pStyle w:val="Default"/>
        <w:jc w:val="center"/>
        <w:rPr>
          <w:sz w:val="27"/>
          <w:szCs w:val="27"/>
        </w:rPr>
      </w:pPr>
      <w:r w:rsidRPr="007B5BE9">
        <w:rPr>
          <w:rFonts w:hint="eastAsia"/>
          <w:sz w:val="27"/>
          <w:szCs w:val="27"/>
        </w:rPr>
        <w:t>地點：</w:t>
      </w:r>
      <w:r w:rsidR="002D35D6" w:rsidRPr="007B5BE9">
        <w:rPr>
          <w:sz w:val="27"/>
          <w:szCs w:val="27"/>
        </w:rPr>
        <w:t>S</w:t>
      </w:r>
      <w:r w:rsidR="007B38A6" w:rsidRPr="007B5BE9">
        <w:rPr>
          <w:sz w:val="27"/>
          <w:szCs w:val="27"/>
        </w:rPr>
        <w:t>1</w:t>
      </w:r>
      <w:r w:rsidR="002D35D6" w:rsidRPr="007B5BE9">
        <w:rPr>
          <w:sz w:val="27"/>
          <w:szCs w:val="27"/>
        </w:rPr>
        <w:t>-</w:t>
      </w:r>
      <w:r w:rsidR="002D35D6" w:rsidRPr="007B5BE9">
        <w:rPr>
          <w:rFonts w:hint="eastAsia"/>
          <w:sz w:val="27"/>
          <w:szCs w:val="27"/>
        </w:rPr>
        <w:t>713</w:t>
      </w:r>
    </w:p>
    <w:p w:rsidR="00A146C7" w:rsidRPr="007B5BE9" w:rsidRDefault="002D35D6" w:rsidP="007B38A6">
      <w:pPr>
        <w:pStyle w:val="Default"/>
        <w:jc w:val="center"/>
        <w:rPr>
          <w:sz w:val="27"/>
          <w:szCs w:val="27"/>
        </w:rPr>
      </w:pPr>
      <w:r w:rsidRPr="007B5BE9">
        <w:rPr>
          <w:rFonts w:hint="eastAsia"/>
          <w:sz w:val="27"/>
          <w:szCs w:val="27"/>
        </w:rPr>
        <w:t>講員：呂健瑜</w:t>
      </w:r>
    </w:p>
    <w:p w:rsidR="00A146C7" w:rsidRPr="007B5BE9" w:rsidRDefault="002D35D6" w:rsidP="007B38A6">
      <w:pPr>
        <w:pStyle w:val="Default"/>
        <w:jc w:val="center"/>
        <w:rPr>
          <w:sz w:val="27"/>
          <w:szCs w:val="27"/>
        </w:rPr>
      </w:pPr>
      <w:r w:rsidRPr="007B5BE9">
        <w:rPr>
          <w:rFonts w:hint="eastAsia"/>
          <w:sz w:val="27"/>
          <w:szCs w:val="27"/>
        </w:rPr>
        <w:t>指導教授：黃清勇</w:t>
      </w:r>
      <w:r w:rsidR="00A146C7" w:rsidRPr="007B5BE9">
        <w:rPr>
          <w:rFonts w:hint="eastAsia"/>
          <w:sz w:val="27"/>
          <w:szCs w:val="27"/>
        </w:rPr>
        <w:t>老師</w:t>
      </w:r>
    </w:p>
    <w:p w:rsidR="007B5BE9" w:rsidRDefault="007B5BE9" w:rsidP="007B38A6">
      <w:pPr>
        <w:pStyle w:val="Default"/>
        <w:jc w:val="center"/>
        <w:rPr>
          <w:sz w:val="23"/>
          <w:szCs w:val="23"/>
        </w:rPr>
      </w:pPr>
    </w:p>
    <w:p w:rsidR="00744B9B" w:rsidRPr="007B5BE9" w:rsidRDefault="00744B9B" w:rsidP="008174BD">
      <w:pPr>
        <w:pStyle w:val="Default"/>
        <w:spacing w:line="240" w:lineRule="atLeast"/>
        <w:jc w:val="center"/>
        <w:rPr>
          <w:rFonts w:ascii="Times New Roman" w:hAnsi="Times New Roman" w:cs="Times New Roman"/>
          <w:b/>
          <w:sz w:val="28"/>
          <w:szCs w:val="28"/>
        </w:rPr>
      </w:pPr>
      <w:r w:rsidRPr="007B5BE9">
        <w:rPr>
          <w:rFonts w:ascii="Times New Roman" w:hAnsi="Times New Roman" w:cs="Times New Roman"/>
          <w:b/>
          <w:sz w:val="28"/>
          <w:szCs w:val="28"/>
        </w:rPr>
        <w:t>理想化</w:t>
      </w:r>
      <w:r w:rsidRPr="007B5BE9">
        <w:rPr>
          <w:rFonts w:ascii="Times New Roman" w:hAnsi="Times New Roman" w:cs="Times New Roman"/>
          <w:b/>
          <w:sz w:val="28"/>
          <w:szCs w:val="28"/>
        </w:rPr>
        <w:t>WRF</w:t>
      </w:r>
      <w:r w:rsidRPr="007B5BE9">
        <w:rPr>
          <w:rFonts w:ascii="Times New Roman" w:hAnsi="Times New Roman" w:cs="Times New Roman"/>
          <w:b/>
          <w:sz w:val="28"/>
          <w:szCs w:val="28"/>
        </w:rPr>
        <w:t>模擬中尺度山脈</w:t>
      </w:r>
      <w:proofErr w:type="gramStart"/>
      <w:r w:rsidRPr="007B5BE9">
        <w:rPr>
          <w:rFonts w:ascii="Times New Roman" w:hAnsi="Times New Roman" w:cs="Times New Roman"/>
          <w:b/>
          <w:sz w:val="28"/>
          <w:szCs w:val="28"/>
        </w:rPr>
        <w:t>對氣旋</w:t>
      </w:r>
      <w:proofErr w:type="gramEnd"/>
      <w:r w:rsidRPr="007B5BE9">
        <w:rPr>
          <w:rFonts w:ascii="Times New Roman" w:hAnsi="Times New Roman" w:cs="Times New Roman"/>
          <w:b/>
          <w:sz w:val="28"/>
          <w:szCs w:val="28"/>
        </w:rPr>
        <w:t>上游</w:t>
      </w:r>
      <w:proofErr w:type="gramStart"/>
      <w:r w:rsidRPr="007B5BE9">
        <w:rPr>
          <w:rFonts w:ascii="Times New Roman" w:hAnsi="Times New Roman" w:cs="Times New Roman"/>
          <w:b/>
          <w:sz w:val="28"/>
          <w:szCs w:val="28"/>
        </w:rPr>
        <w:t>路徑偏折之</w:t>
      </w:r>
      <w:proofErr w:type="gramEnd"/>
      <w:r w:rsidRPr="007B5BE9">
        <w:rPr>
          <w:rFonts w:ascii="Times New Roman" w:hAnsi="Times New Roman" w:cs="Times New Roman"/>
          <w:b/>
          <w:sz w:val="28"/>
          <w:szCs w:val="28"/>
        </w:rPr>
        <w:t>研究</w:t>
      </w:r>
    </w:p>
    <w:p w:rsidR="00A146C7" w:rsidRPr="007B5BE9" w:rsidRDefault="00A146C7" w:rsidP="008174BD">
      <w:pPr>
        <w:pStyle w:val="Default"/>
        <w:spacing w:line="240" w:lineRule="atLeast"/>
        <w:jc w:val="center"/>
        <w:rPr>
          <w:b/>
          <w:sz w:val="28"/>
          <w:szCs w:val="28"/>
        </w:rPr>
      </w:pPr>
      <w:r w:rsidRPr="007B5BE9">
        <w:rPr>
          <w:rFonts w:hint="eastAsia"/>
          <w:b/>
          <w:sz w:val="28"/>
          <w:szCs w:val="28"/>
        </w:rPr>
        <w:t>摘要</w:t>
      </w:r>
    </w:p>
    <w:p w:rsidR="005D77A3" w:rsidRPr="007B5BE9" w:rsidRDefault="00213679" w:rsidP="005D77A3">
      <w:pPr>
        <w:autoSpaceDE w:val="0"/>
        <w:autoSpaceDN w:val="0"/>
        <w:adjustRightInd w:val="0"/>
        <w:ind w:firstLine="480"/>
        <w:rPr>
          <w:rFonts w:ascii="標楷體" w:eastAsia="標楷體" w:hAnsi="標楷體" w:cs="夹发砰-WinCharSetFFFF-H"/>
          <w:kern w:val="0"/>
          <w:szCs w:val="24"/>
        </w:rPr>
      </w:pPr>
      <w:r w:rsidRPr="007B5BE9">
        <w:rPr>
          <w:rFonts w:ascii="標楷體" w:eastAsia="標楷體" w:hAnsi="標楷體" w:cs="夹发砰-WinCharSetFFFF-H" w:hint="eastAsia"/>
          <w:kern w:val="0"/>
          <w:szCs w:val="24"/>
        </w:rPr>
        <w:t>本研究欲利用</w:t>
      </w:r>
      <w:r w:rsidR="00555751" w:rsidRPr="007B5BE9">
        <w:rPr>
          <w:rFonts w:ascii="標楷體" w:eastAsia="標楷體" w:hAnsi="標楷體" w:cs="夹发砰-WinCharSetFFFF-H"/>
          <w:kern w:val="0"/>
          <w:szCs w:val="24"/>
        </w:rPr>
        <w:t>WRF</w:t>
      </w:r>
      <w:r w:rsidR="00555751" w:rsidRPr="007B5BE9">
        <w:rPr>
          <w:rFonts w:ascii="標楷體" w:eastAsia="標楷體" w:hAnsi="標楷體" w:cs="夹发砰-WinCharSetFFFF-H" w:hint="eastAsia"/>
          <w:kern w:val="0"/>
          <w:szCs w:val="24"/>
        </w:rPr>
        <w:t>模</w:t>
      </w:r>
      <w:r w:rsidRPr="007B5BE9">
        <w:rPr>
          <w:rFonts w:ascii="標楷體" w:eastAsia="標楷體" w:hAnsi="標楷體" w:cs="夹发砰-WinCharSetFFFF-H" w:hint="eastAsia"/>
          <w:kern w:val="0"/>
          <w:szCs w:val="24"/>
        </w:rPr>
        <w:t>式探討在包含邊界層擾動混合及雲作用的情況下，理想化</w:t>
      </w:r>
      <w:r w:rsidR="00A6338F" w:rsidRPr="007B5BE9">
        <w:rPr>
          <w:rFonts w:ascii="標楷體" w:eastAsia="標楷體" w:hAnsi="標楷體" w:cs="夹发砰-WinCharSetFFFF-H" w:hint="eastAsia"/>
          <w:kern w:val="0"/>
          <w:szCs w:val="24"/>
        </w:rPr>
        <w:t>的</w:t>
      </w:r>
      <w:r w:rsidRPr="007B5BE9">
        <w:rPr>
          <w:rFonts w:ascii="標楷體" w:eastAsia="標楷體" w:hAnsi="標楷體" w:cs="夹发砰-WinCharSetFFFF-H" w:hint="eastAsia"/>
          <w:kern w:val="0"/>
          <w:szCs w:val="24"/>
        </w:rPr>
        <w:t>西</w:t>
      </w:r>
      <w:proofErr w:type="gramStart"/>
      <w:r w:rsidRPr="007B5BE9">
        <w:rPr>
          <w:rFonts w:ascii="標楷體" w:eastAsia="標楷體" w:hAnsi="標楷體" w:cs="夹发砰-WinCharSetFFFF-H" w:hint="eastAsia"/>
          <w:kern w:val="0"/>
          <w:szCs w:val="24"/>
        </w:rPr>
        <w:t>向氣旋</w:t>
      </w:r>
      <w:proofErr w:type="gramEnd"/>
      <w:r w:rsidR="007B5BE9">
        <w:rPr>
          <w:rFonts w:ascii="標楷體" w:eastAsia="標楷體" w:hAnsi="標楷體" w:cs="夹发砰-WinCharSetFFFF-H" w:hint="eastAsia"/>
          <w:kern w:val="0"/>
          <w:szCs w:val="24"/>
        </w:rPr>
        <w:t>與地形</w:t>
      </w:r>
      <w:r w:rsidRPr="007B5BE9">
        <w:rPr>
          <w:rFonts w:ascii="標楷體" w:eastAsia="標楷體" w:hAnsi="標楷體" w:cs="夹发砰-WinCharSetFFFF-H" w:hint="eastAsia"/>
          <w:kern w:val="0"/>
          <w:szCs w:val="24"/>
        </w:rPr>
        <w:t>交互作用所</w:t>
      </w:r>
      <w:proofErr w:type="gramStart"/>
      <w:r w:rsidRPr="007B5BE9">
        <w:rPr>
          <w:rFonts w:ascii="標楷體" w:eastAsia="標楷體" w:hAnsi="標楷體" w:cs="夹发砰-WinCharSetFFFF-H" w:hint="eastAsia"/>
          <w:kern w:val="0"/>
          <w:szCs w:val="24"/>
        </w:rPr>
        <w:t>造成氣旋路徑</w:t>
      </w:r>
      <w:proofErr w:type="gramEnd"/>
      <w:r w:rsidRPr="007B5BE9">
        <w:rPr>
          <w:rFonts w:ascii="標楷體" w:eastAsia="標楷體" w:hAnsi="標楷體" w:cs="夹发砰-WinCharSetFFFF-H" w:hint="eastAsia"/>
          <w:kern w:val="0"/>
          <w:szCs w:val="24"/>
        </w:rPr>
        <w:t>偏轉之影響。根據前人</w:t>
      </w:r>
      <w:r w:rsidR="007B5BE9">
        <w:rPr>
          <w:rFonts w:ascii="標楷體" w:eastAsia="標楷體" w:hAnsi="標楷體" w:cs="夹发砰-WinCharSetFFFF-H" w:hint="eastAsia"/>
          <w:kern w:val="0"/>
          <w:szCs w:val="24"/>
        </w:rPr>
        <w:t>的研究</w:t>
      </w:r>
      <w:r w:rsidRPr="007B5BE9">
        <w:rPr>
          <w:rFonts w:ascii="標楷體" w:eastAsia="標楷體" w:hAnsi="標楷體" w:cs="夹发砰-WinCharSetFFFF-H" w:hint="eastAsia"/>
          <w:kern w:val="0"/>
          <w:szCs w:val="24"/>
        </w:rPr>
        <w:t>結果，設計一系列實驗以</w:t>
      </w:r>
      <w:proofErr w:type="gramStart"/>
      <w:r w:rsidRPr="007B5BE9">
        <w:rPr>
          <w:rFonts w:ascii="標楷體" w:eastAsia="標楷體" w:hAnsi="標楷體" w:cs="夹发砰-WinCharSetFFFF-H" w:hint="eastAsia"/>
          <w:kern w:val="0"/>
          <w:szCs w:val="24"/>
        </w:rPr>
        <w:t>探討氣旋</w:t>
      </w:r>
      <w:r w:rsidR="00A6338F" w:rsidRPr="007B5BE9">
        <w:rPr>
          <w:rFonts w:ascii="標楷體" w:eastAsia="標楷體" w:hAnsi="標楷體" w:cs="夹发砰-WinCharSetFFFF-H" w:hint="eastAsia"/>
          <w:kern w:val="0"/>
          <w:szCs w:val="24"/>
        </w:rPr>
        <w:t>在</w:t>
      </w:r>
      <w:proofErr w:type="gramEnd"/>
      <w:r w:rsidRPr="007B5BE9">
        <w:rPr>
          <w:rFonts w:ascii="標楷體" w:eastAsia="標楷體" w:hAnsi="標楷體" w:cs="夹发砰-WinCharSetFFFF-H" w:hint="eastAsia"/>
          <w:kern w:val="0"/>
          <w:szCs w:val="24"/>
        </w:rPr>
        <w:t>地形</w:t>
      </w:r>
      <w:r w:rsidR="00A6338F" w:rsidRPr="007B5BE9">
        <w:rPr>
          <w:rFonts w:ascii="標楷體" w:eastAsia="標楷體" w:hAnsi="標楷體" w:cs="夹发砰-WinCharSetFFFF-H" w:hint="eastAsia"/>
          <w:kern w:val="0"/>
          <w:szCs w:val="24"/>
        </w:rPr>
        <w:t>上游</w:t>
      </w:r>
      <w:r w:rsidRPr="007B5BE9">
        <w:rPr>
          <w:rFonts w:ascii="標楷體" w:eastAsia="標楷體" w:hAnsi="標楷體" w:cs="夹发砰-WinCharSetFFFF-H" w:hint="eastAsia"/>
          <w:kern w:val="0"/>
          <w:szCs w:val="24"/>
        </w:rPr>
        <w:t>之路徑偏轉情況。</w:t>
      </w:r>
      <w:r w:rsidR="00A6338F" w:rsidRPr="007B5BE9">
        <w:rPr>
          <w:rFonts w:ascii="標楷體" w:eastAsia="標楷體" w:hAnsi="標楷體" w:cs="夹发砰-WinCharSetFFFF-H" w:hint="eastAsia"/>
          <w:kern w:val="0"/>
          <w:szCs w:val="24"/>
        </w:rPr>
        <w:t>其</w:t>
      </w:r>
      <w:r w:rsidRPr="007B5BE9">
        <w:rPr>
          <w:rFonts w:ascii="標楷體" w:eastAsia="標楷體" w:hAnsi="標楷體" w:cs="夹发砰-WinCharSetFFFF-H" w:hint="eastAsia"/>
          <w:kern w:val="0"/>
          <w:szCs w:val="24"/>
        </w:rPr>
        <w:t>主要</w:t>
      </w:r>
      <w:proofErr w:type="gramStart"/>
      <w:r w:rsidRPr="007B5BE9">
        <w:rPr>
          <w:rFonts w:ascii="標楷體" w:eastAsia="標楷體" w:hAnsi="標楷體" w:cs="夹发砰-WinCharSetFFFF-H" w:hint="eastAsia"/>
          <w:kern w:val="0"/>
          <w:szCs w:val="24"/>
        </w:rPr>
        <w:t>分為氣旋參數</w:t>
      </w:r>
      <w:proofErr w:type="gramEnd"/>
      <w:r w:rsidRPr="007B5BE9">
        <w:rPr>
          <w:rFonts w:ascii="標楷體" w:eastAsia="標楷體" w:hAnsi="標楷體" w:cs="夹发砰-WinCharSetFFFF-H" w:hint="eastAsia"/>
          <w:kern w:val="0"/>
          <w:szCs w:val="24"/>
        </w:rPr>
        <w:t>控制組與地形參數控制組兩組實驗。</w:t>
      </w:r>
      <w:proofErr w:type="gramStart"/>
      <w:r w:rsidRPr="007B5BE9">
        <w:rPr>
          <w:rFonts w:ascii="標楷體" w:eastAsia="標楷體" w:hAnsi="標楷體" w:cs="夹发砰-WinCharSetFFFF-H" w:hint="eastAsia"/>
          <w:kern w:val="0"/>
          <w:szCs w:val="24"/>
        </w:rPr>
        <w:t>氣旋參數</w:t>
      </w:r>
      <w:proofErr w:type="gramEnd"/>
      <w:r w:rsidRPr="007B5BE9">
        <w:rPr>
          <w:rFonts w:ascii="標楷體" w:eastAsia="標楷體" w:hAnsi="標楷體" w:cs="夹发砰-WinCharSetFFFF-H" w:hint="eastAsia"/>
          <w:kern w:val="0"/>
          <w:szCs w:val="24"/>
        </w:rPr>
        <w:t>控制組乃固定</w:t>
      </w:r>
      <w:proofErr w:type="gramStart"/>
      <w:r w:rsidRPr="007B5BE9">
        <w:rPr>
          <w:rFonts w:ascii="標楷體" w:eastAsia="標楷體" w:hAnsi="標楷體" w:cs="夹发砰-WinCharSetFFFF-H" w:hint="eastAsia"/>
          <w:kern w:val="0"/>
          <w:szCs w:val="24"/>
        </w:rPr>
        <w:t>一</w:t>
      </w:r>
      <w:proofErr w:type="gramEnd"/>
      <w:r w:rsidRPr="007B5BE9">
        <w:rPr>
          <w:rFonts w:ascii="標楷體" w:eastAsia="標楷體" w:hAnsi="標楷體" w:cs="夹发砰-WinCharSetFFFF-H" w:hint="eastAsia"/>
          <w:kern w:val="0"/>
          <w:szCs w:val="24"/>
        </w:rPr>
        <w:t>地形，改變</w:t>
      </w:r>
      <w:proofErr w:type="gramStart"/>
      <w:r w:rsidRPr="007B5BE9">
        <w:rPr>
          <w:rFonts w:ascii="標楷體" w:eastAsia="標楷體" w:hAnsi="標楷體" w:cs="夹发砰-WinCharSetFFFF-H" w:hint="eastAsia"/>
          <w:kern w:val="0"/>
          <w:szCs w:val="24"/>
        </w:rPr>
        <w:t>氣旋之</w:t>
      </w:r>
      <w:proofErr w:type="gramEnd"/>
      <w:r w:rsidRPr="007B5BE9">
        <w:rPr>
          <w:rFonts w:ascii="標楷體" w:eastAsia="標楷體" w:hAnsi="標楷體" w:cs="夹发砰-WinCharSetFFFF-H" w:hint="eastAsia"/>
          <w:kern w:val="0"/>
          <w:szCs w:val="24"/>
        </w:rPr>
        <w:t>最大暴風風速大小以及最大暴風風速半徑大小，並</w:t>
      </w:r>
      <w:proofErr w:type="gramStart"/>
      <w:r w:rsidRPr="007B5BE9">
        <w:rPr>
          <w:rFonts w:ascii="標楷體" w:eastAsia="標楷體" w:hAnsi="標楷體" w:cs="夹发砰-WinCharSetFFFF-H" w:hint="eastAsia"/>
          <w:kern w:val="0"/>
          <w:szCs w:val="24"/>
        </w:rPr>
        <w:t>依駛流場</w:t>
      </w:r>
      <w:proofErr w:type="gramEnd"/>
      <w:r w:rsidRPr="007B5BE9">
        <w:rPr>
          <w:rFonts w:ascii="標楷體" w:eastAsia="標楷體" w:hAnsi="標楷體" w:cs="夹发砰-WinCharSetFFFF-H" w:hint="eastAsia"/>
          <w:kern w:val="0"/>
          <w:szCs w:val="24"/>
        </w:rPr>
        <w:t>之流速分為</w:t>
      </w:r>
      <m:oMath>
        <m:r>
          <m:rPr>
            <m:sty m:val="p"/>
          </m:rPr>
          <w:rPr>
            <w:rFonts w:ascii="Cambria Math" w:eastAsia="標楷體" w:hAnsi="Cambria Math" w:cs="Times New Roman"/>
            <w:kern w:val="0"/>
            <w:szCs w:val="24"/>
          </w:rPr>
          <m:t>U1</m:t>
        </m:r>
        <m:r>
          <w:rPr>
            <w:rFonts w:ascii="Cambria Math" w:eastAsia="標楷體" w:hAnsi="Cambria Math" w:cs="Times New Roman"/>
            <w:kern w:val="0"/>
            <w:szCs w:val="24"/>
          </w:rPr>
          <m:t>=4m/s</m:t>
        </m:r>
      </m:oMath>
      <w:r w:rsidRPr="007B5BE9">
        <w:rPr>
          <w:rFonts w:ascii="標楷體" w:eastAsia="標楷體" w:hAnsi="標楷體" w:cs="夹发砰-WinCharSetFFFF-H" w:hint="eastAsia"/>
          <w:kern w:val="0"/>
          <w:szCs w:val="24"/>
        </w:rPr>
        <w:t>與</w:t>
      </w:r>
      <m:oMath>
        <m:r>
          <m:rPr>
            <m:sty m:val="p"/>
          </m:rPr>
          <w:rPr>
            <w:rFonts w:ascii="Cambria Math" w:eastAsia="標楷體" w:hAnsi="Cambria Math" w:cs="Times New Roman"/>
            <w:kern w:val="0"/>
            <w:szCs w:val="24"/>
          </w:rPr>
          <m:t>U2</m:t>
        </m:r>
        <m:r>
          <w:rPr>
            <w:rFonts w:ascii="Cambria Math" w:eastAsia="標楷體" w:hAnsi="Cambria Math" w:cs="Times New Roman"/>
            <w:kern w:val="0"/>
            <w:szCs w:val="24"/>
          </w:rPr>
          <m:t>=8m/s</m:t>
        </m:r>
      </m:oMath>
      <w:r w:rsidRPr="007B5BE9">
        <w:rPr>
          <w:rFonts w:ascii="標楷體" w:eastAsia="標楷體" w:hAnsi="標楷體" w:cs="夹发砰-WinCharSetFFFF-H" w:hint="eastAsia"/>
          <w:kern w:val="0"/>
          <w:szCs w:val="24"/>
        </w:rPr>
        <w:t>兩組。</w:t>
      </w:r>
      <w:r w:rsidR="004744CD" w:rsidRPr="007B5BE9">
        <w:rPr>
          <w:rFonts w:ascii="標楷體" w:eastAsia="標楷體" w:hAnsi="標楷體" w:cs="夹发砰-WinCharSetFFFF-H" w:hint="eastAsia"/>
          <w:kern w:val="0"/>
          <w:szCs w:val="24"/>
        </w:rPr>
        <w:t>對於長度較短的山而言，</w:t>
      </w:r>
      <w:proofErr w:type="gramStart"/>
      <w:r w:rsidR="004744CD" w:rsidRPr="007B5BE9">
        <w:rPr>
          <w:rFonts w:ascii="標楷體" w:eastAsia="標楷體" w:hAnsi="標楷體" w:cs="夹发砰-WinCharSetFFFF-H" w:hint="eastAsia"/>
          <w:kern w:val="0"/>
          <w:szCs w:val="24"/>
        </w:rPr>
        <w:t>在氣旋登陸</w:t>
      </w:r>
      <w:proofErr w:type="gramEnd"/>
      <w:r w:rsidR="004744CD" w:rsidRPr="007B5BE9">
        <w:rPr>
          <w:rFonts w:ascii="標楷體" w:eastAsia="標楷體" w:hAnsi="標楷體" w:cs="夹发砰-WinCharSetFFFF-H" w:hint="eastAsia"/>
          <w:kern w:val="0"/>
          <w:szCs w:val="24"/>
        </w:rPr>
        <w:t>前通常會有向北的偏移，而在登陸時會因為通道效應的影響使得</w:t>
      </w:r>
      <w:proofErr w:type="gramStart"/>
      <w:r w:rsidR="004744CD" w:rsidRPr="007B5BE9">
        <w:rPr>
          <w:rFonts w:ascii="標楷體" w:eastAsia="標楷體" w:hAnsi="標楷體" w:cs="夹发砰-WinCharSetFFFF-H" w:hint="eastAsia"/>
          <w:kern w:val="0"/>
          <w:szCs w:val="24"/>
        </w:rPr>
        <w:t>氣旋西</w:t>
      </w:r>
      <w:proofErr w:type="gramEnd"/>
      <w:r w:rsidR="004744CD" w:rsidRPr="007B5BE9">
        <w:rPr>
          <w:rFonts w:ascii="標楷體" w:eastAsia="標楷體" w:hAnsi="標楷體" w:cs="夹发砰-WinCharSetFFFF-H" w:hint="eastAsia"/>
          <w:kern w:val="0"/>
          <w:szCs w:val="24"/>
        </w:rPr>
        <w:t>側的北風風速增強，</w:t>
      </w:r>
      <w:r w:rsidR="005D77A3" w:rsidRPr="007B5BE9">
        <w:rPr>
          <w:rFonts w:ascii="標楷體" w:eastAsia="標楷體" w:hAnsi="標楷體" w:cs="夹发砰-WinCharSetFFFF-H" w:hint="eastAsia"/>
          <w:kern w:val="0"/>
          <w:szCs w:val="24"/>
        </w:rPr>
        <w:t>造成</w:t>
      </w:r>
      <w:proofErr w:type="gramStart"/>
      <w:r w:rsidR="004744CD" w:rsidRPr="007B5BE9">
        <w:rPr>
          <w:rFonts w:ascii="標楷體" w:eastAsia="標楷體" w:hAnsi="標楷體" w:cs="夹发砰-WinCharSetFFFF-H" w:hint="eastAsia"/>
          <w:kern w:val="0"/>
          <w:szCs w:val="24"/>
        </w:rPr>
        <w:t>氣旋往南偏</w:t>
      </w:r>
      <w:r w:rsidR="005D77A3" w:rsidRPr="007B5BE9">
        <w:rPr>
          <w:rFonts w:ascii="標楷體" w:eastAsia="標楷體" w:hAnsi="標楷體" w:cs="夹发砰-WinCharSetFFFF-H" w:hint="eastAsia"/>
          <w:kern w:val="0"/>
          <w:szCs w:val="24"/>
        </w:rPr>
        <w:t>折</w:t>
      </w:r>
      <w:proofErr w:type="gramEnd"/>
      <w:r w:rsidR="005D77A3" w:rsidRPr="007B5BE9">
        <w:rPr>
          <w:rFonts w:ascii="標楷體" w:eastAsia="標楷體" w:hAnsi="標楷體" w:cs="夹发砰-WinCharSetFFFF-H" w:hint="eastAsia"/>
          <w:kern w:val="0"/>
          <w:szCs w:val="24"/>
        </w:rPr>
        <w:t>；</w:t>
      </w:r>
      <w:r w:rsidR="00A6338F" w:rsidRPr="007B5BE9">
        <w:rPr>
          <w:rFonts w:ascii="標楷體" w:eastAsia="標楷體" w:hAnsi="標楷體" w:cs="夹发砰-WinCharSetFFFF-H" w:hint="eastAsia"/>
          <w:kern w:val="0"/>
          <w:szCs w:val="24"/>
        </w:rPr>
        <w:t>相反的，</w:t>
      </w:r>
      <w:r w:rsidR="005D77A3" w:rsidRPr="007B5BE9">
        <w:rPr>
          <w:rFonts w:ascii="標楷體" w:eastAsia="標楷體" w:hAnsi="標楷體" w:cs="夹发砰-WinCharSetFFFF-H" w:hint="eastAsia"/>
          <w:kern w:val="0"/>
          <w:szCs w:val="24"/>
        </w:rPr>
        <w:t>對於長度較長的山而言，</w:t>
      </w:r>
      <w:proofErr w:type="gramStart"/>
      <w:r w:rsidR="005D77A3" w:rsidRPr="007B5BE9">
        <w:rPr>
          <w:rFonts w:ascii="標楷體" w:eastAsia="標楷體" w:hAnsi="標楷體" w:cs="夹发砰-WinCharSetFFFF-H" w:hint="eastAsia"/>
          <w:kern w:val="0"/>
          <w:szCs w:val="24"/>
        </w:rPr>
        <w:t>氣旋在</w:t>
      </w:r>
      <w:proofErr w:type="gramEnd"/>
      <w:r w:rsidR="005D77A3" w:rsidRPr="007B5BE9">
        <w:rPr>
          <w:rFonts w:ascii="標楷體" w:eastAsia="標楷體" w:hAnsi="標楷體" w:cs="夹发砰-WinCharSetFFFF-H" w:hint="eastAsia"/>
          <w:kern w:val="0"/>
          <w:szCs w:val="24"/>
        </w:rPr>
        <w:t>上游通常會</w:t>
      </w:r>
      <w:proofErr w:type="gramStart"/>
      <w:r w:rsidR="005D77A3" w:rsidRPr="007B5BE9">
        <w:rPr>
          <w:rFonts w:ascii="標楷體" w:eastAsia="標楷體" w:hAnsi="標楷體" w:cs="夹发砰-WinCharSetFFFF-H" w:hint="eastAsia"/>
          <w:kern w:val="0"/>
          <w:szCs w:val="24"/>
        </w:rPr>
        <w:t>先南偏後</w:t>
      </w:r>
      <w:proofErr w:type="gramEnd"/>
      <w:r w:rsidR="00250DAF" w:rsidRPr="007B5BE9">
        <w:rPr>
          <w:rFonts w:ascii="標楷體" w:eastAsia="標楷體" w:hAnsi="標楷體" w:cs="夹发砰-WinCharSetFFFF-H" w:hint="eastAsia"/>
          <w:kern w:val="0"/>
          <w:szCs w:val="24"/>
        </w:rPr>
        <w:t>再</w:t>
      </w:r>
      <w:r w:rsidR="005D77A3" w:rsidRPr="007B5BE9">
        <w:rPr>
          <w:rFonts w:ascii="標楷體" w:eastAsia="標楷體" w:hAnsi="標楷體" w:cs="夹发砰-WinCharSetFFFF-H" w:hint="eastAsia"/>
          <w:kern w:val="0"/>
          <w:szCs w:val="24"/>
        </w:rPr>
        <w:t>北偏，</w:t>
      </w:r>
      <w:r w:rsidR="00A6338F" w:rsidRPr="007B5BE9">
        <w:rPr>
          <w:rFonts w:ascii="標楷體" w:eastAsia="標楷體" w:hAnsi="標楷體" w:cs="夹发砰-WinCharSetFFFF-H" w:hint="eastAsia"/>
          <w:kern w:val="0"/>
          <w:szCs w:val="24"/>
        </w:rPr>
        <w:t>其</w:t>
      </w:r>
      <w:r w:rsidR="005D77A3" w:rsidRPr="007B5BE9">
        <w:rPr>
          <w:rFonts w:ascii="標楷體" w:eastAsia="標楷體" w:hAnsi="標楷體" w:cs="夹发砰-WinCharSetFFFF-H" w:hint="eastAsia"/>
          <w:kern w:val="0"/>
          <w:szCs w:val="24"/>
        </w:rPr>
        <w:t>南偏的</w:t>
      </w:r>
      <w:r w:rsidR="00A6338F" w:rsidRPr="007B5BE9">
        <w:rPr>
          <w:rFonts w:ascii="標楷體" w:eastAsia="標楷體" w:hAnsi="標楷體" w:cs="夹发砰-WinCharSetFFFF-H" w:hint="eastAsia"/>
          <w:kern w:val="0"/>
          <w:szCs w:val="24"/>
        </w:rPr>
        <w:t>主要</w:t>
      </w:r>
      <w:r w:rsidR="005D77A3" w:rsidRPr="007B5BE9">
        <w:rPr>
          <w:rFonts w:ascii="標楷體" w:eastAsia="標楷體" w:hAnsi="標楷體" w:cs="夹发砰-WinCharSetFFFF-H" w:hint="eastAsia"/>
          <w:kern w:val="0"/>
          <w:szCs w:val="24"/>
        </w:rPr>
        <w:t>原因是由</w:t>
      </w:r>
      <w:proofErr w:type="gramStart"/>
      <w:r w:rsidR="00250DAF" w:rsidRPr="007B5BE9">
        <w:rPr>
          <w:rFonts w:ascii="標楷體" w:eastAsia="標楷體" w:hAnsi="標楷體" w:cs="夹发砰-WinCharSetFFFF-H" w:hint="eastAsia"/>
          <w:kern w:val="0"/>
          <w:szCs w:val="24"/>
        </w:rPr>
        <w:t>渦</w:t>
      </w:r>
      <w:proofErr w:type="gramEnd"/>
      <w:r w:rsidR="00250DAF" w:rsidRPr="007B5BE9">
        <w:rPr>
          <w:rFonts w:ascii="標楷體" w:eastAsia="標楷體" w:hAnsi="標楷體" w:cs="夹发砰-WinCharSetFFFF-H" w:hint="eastAsia"/>
          <w:kern w:val="0"/>
          <w:szCs w:val="24"/>
        </w:rPr>
        <w:t>度方程中的</w:t>
      </w:r>
      <w:proofErr w:type="gramStart"/>
      <w:r w:rsidR="005D77A3" w:rsidRPr="007B5BE9">
        <w:rPr>
          <w:rFonts w:ascii="標楷體" w:eastAsia="標楷體" w:hAnsi="標楷體" w:cs="夹发砰-WinCharSetFFFF-H" w:hint="eastAsia"/>
          <w:kern w:val="0"/>
          <w:szCs w:val="24"/>
        </w:rPr>
        <w:t>抽拉項</w:t>
      </w:r>
      <w:proofErr w:type="gramEnd"/>
      <w:r w:rsidR="005D77A3" w:rsidRPr="007B5BE9">
        <w:rPr>
          <w:rFonts w:ascii="標楷體" w:eastAsia="標楷體" w:hAnsi="標楷體" w:cs="夹发砰-WinCharSetFFFF-H" w:hint="eastAsia"/>
          <w:kern w:val="0"/>
          <w:szCs w:val="24"/>
        </w:rPr>
        <w:t>引起</w:t>
      </w:r>
      <w:r w:rsidR="00250DAF" w:rsidRPr="007B5BE9">
        <w:rPr>
          <w:rFonts w:ascii="標楷體" w:eastAsia="標楷體" w:hAnsi="標楷體" w:cs="夹发砰-WinCharSetFFFF-H" w:hint="eastAsia"/>
          <w:kern w:val="0"/>
          <w:szCs w:val="24"/>
        </w:rPr>
        <w:t>；而北偏的原因則是由</w:t>
      </w:r>
      <w:proofErr w:type="gramStart"/>
      <w:r w:rsidR="00250DAF" w:rsidRPr="007B5BE9">
        <w:rPr>
          <w:rFonts w:ascii="標楷體" w:eastAsia="標楷體" w:hAnsi="標楷體" w:cs="夹发砰-WinCharSetFFFF-H" w:hint="eastAsia"/>
          <w:kern w:val="0"/>
          <w:szCs w:val="24"/>
        </w:rPr>
        <w:t>平流項所</w:t>
      </w:r>
      <w:proofErr w:type="gramEnd"/>
      <w:r w:rsidR="00250DAF" w:rsidRPr="007B5BE9">
        <w:rPr>
          <w:rFonts w:ascii="標楷體" w:eastAsia="標楷體" w:hAnsi="標楷體" w:cs="夹发砰-WinCharSetFFFF-H" w:hint="eastAsia"/>
          <w:kern w:val="0"/>
          <w:szCs w:val="24"/>
        </w:rPr>
        <w:t>導致，此結果和</w:t>
      </w:r>
      <w:r w:rsidR="00250DAF" w:rsidRPr="007B5BE9">
        <w:rPr>
          <w:rFonts w:ascii="Times New Roman" w:eastAsia="標楷體" w:hAnsi="Times New Roman" w:cs="Times New Roman"/>
          <w:kern w:val="0"/>
          <w:szCs w:val="24"/>
        </w:rPr>
        <w:t>Lin et al. 2005</w:t>
      </w:r>
      <w:r w:rsidR="00250DAF" w:rsidRPr="007B5BE9">
        <w:rPr>
          <w:rFonts w:ascii="標楷體" w:eastAsia="標楷體" w:hAnsi="標楷體" w:cs="夹发砰-WinCharSetFFFF-H" w:hint="eastAsia"/>
          <w:kern w:val="0"/>
          <w:szCs w:val="24"/>
        </w:rPr>
        <w:t>；</w:t>
      </w:r>
      <w:r w:rsidR="00250DAF" w:rsidRPr="007B5BE9">
        <w:rPr>
          <w:rFonts w:ascii="Times New Roman" w:eastAsia="標楷體" w:hAnsi="Times New Roman" w:cs="Times New Roman"/>
          <w:kern w:val="0"/>
          <w:szCs w:val="24"/>
        </w:rPr>
        <w:t>Huang and Lin 2008</w:t>
      </w:r>
      <w:r w:rsidR="007B5BE9">
        <w:rPr>
          <w:rFonts w:ascii="Times New Roman" w:eastAsia="標楷體" w:hAnsi="Times New Roman" w:cs="Times New Roman" w:hint="eastAsia"/>
          <w:kern w:val="0"/>
          <w:szCs w:val="24"/>
        </w:rPr>
        <w:t>所</w:t>
      </w:r>
      <w:r w:rsidR="00250DAF" w:rsidRPr="007B5BE9">
        <w:rPr>
          <w:rFonts w:ascii="標楷體" w:eastAsia="標楷體" w:hAnsi="標楷體" w:cs="夹发砰-WinCharSetFFFF-H" w:hint="eastAsia"/>
          <w:kern w:val="0"/>
          <w:szCs w:val="24"/>
        </w:rPr>
        <w:t>發表的論文結論一致</w:t>
      </w:r>
      <w:r w:rsidR="005D77A3" w:rsidRPr="007B5BE9">
        <w:rPr>
          <w:rFonts w:ascii="標楷體" w:eastAsia="標楷體" w:hAnsi="標楷體" w:cs="夹发砰-WinCharSetFFFF-H" w:hint="eastAsia"/>
          <w:kern w:val="0"/>
          <w:szCs w:val="24"/>
        </w:rPr>
        <w:t>。</w:t>
      </w:r>
      <w:r w:rsidR="00A6338F" w:rsidRPr="007B5BE9">
        <w:rPr>
          <w:rFonts w:ascii="標楷體" w:eastAsia="標楷體" w:hAnsi="標楷體" w:cs="夹发砰-WinCharSetFFFF-H" w:hint="eastAsia"/>
          <w:kern w:val="0"/>
          <w:szCs w:val="24"/>
        </w:rPr>
        <w:t>而</w:t>
      </w:r>
      <w:r w:rsidR="000A34A3" w:rsidRPr="007B5BE9">
        <w:rPr>
          <w:rFonts w:ascii="標楷體" w:eastAsia="標楷體" w:hAnsi="標楷體" w:cs="夹发砰-WinCharSetFFFF-H" w:hint="eastAsia"/>
          <w:kern w:val="0"/>
          <w:szCs w:val="24"/>
        </w:rPr>
        <w:t>此篇論文也進一步去探討邊界層擾動混合及雲作用兩者分別對颱風路徑</w:t>
      </w:r>
      <w:proofErr w:type="gramStart"/>
      <w:r w:rsidR="000A34A3" w:rsidRPr="007B5BE9">
        <w:rPr>
          <w:rFonts w:ascii="標楷體" w:eastAsia="標楷體" w:hAnsi="標楷體" w:cs="夹发砰-WinCharSetFFFF-H" w:hint="eastAsia"/>
          <w:kern w:val="0"/>
          <w:szCs w:val="24"/>
        </w:rPr>
        <w:t>偏折</w:t>
      </w:r>
      <w:r w:rsidR="00A6338F" w:rsidRPr="007B5BE9">
        <w:rPr>
          <w:rFonts w:ascii="標楷體" w:eastAsia="標楷體" w:hAnsi="標楷體" w:cs="夹发砰-WinCharSetFFFF-H" w:hint="eastAsia"/>
          <w:kern w:val="0"/>
          <w:szCs w:val="24"/>
        </w:rPr>
        <w:t>所</w:t>
      </w:r>
      <w:proofErr w:type="gramEnd"/>
      <w:r w:rsidR="00A6338F" w:rsidRPr="007B5BE9">
        <w:rPr>
          <w:rFonts w:ascii="標楷體" w:eastAsia="標楷體" w:hAnsi="標楷體" w:cs="夹发砰-WinCharSetFFFF-H" w:hint="eastAsia"/>
          <w:kern w:val="0"/>
          <w:szCs w:val="24"/>
        </w:rPr>
        <w:t>造成</w:t>
      </w:r>
      <w:r w:rsidR="000A34A3" w:rsidRPr="007B5BE9">
        <w:rPr>
          <w:rFonts w:ascii="標楷體" w:eastAsia="標楷體" w:hAnsi="標楷體" w:cs="夹发砰-WinCharSetFFFF-H" w:hint="eastAsia"/>
          <w:kern w:val="0"/>
          <w:szCs w:val="24"/>
        </w:rPr>
        <w:t>的影響。</w:t>
      </w:r>
    </w:p>
    <w:p w:rsidR="00213679" w:rsidRPr="007B5BE9" w:rsidRDefault="00250DAF" w:rsidP="007B38A6">
      <w:pPr>
        <w:autoSpaceDE w:val="0"/>
        <w:autoSpaceDN w:val="0"/>
        <w:adjustRightInd w:val="0"/>
        <w:ind w:firstLine="480"/>
        <w:rPr>
          <w:rFonts w:ascii="標楷體" w:eastAsia="標楷體" w:hAnsi="標楷體" w:cs="夹发砰-WinCharSetFFFF-H"/>
          <w:kern w:val="0"/>
          <w:szCs w:val="24"/>
        </w:rPr>
      </w:pPr>
      <w:r w:rsidRPr="007B5BE9">
        <w:rPr>
          <w:rFonts w:ascii="標楷體" w:eastAsia="標楷體" w:hAnsi="標楷體" w:cs="夹发砰-WinCharSetFFFF-H" w:hint="eastAsia"/>
          <w:kern w:val="0"/>
          <w:szCs w:val="24"/>
        </w:rPr>
        <w:t>從敏感度測試實驗</w:t>
      </w:r>
      <w:r w:rsidR="007B5BE9">
        <w:rPr>
          <w:rFonts w:ascii="標楷體" w:eastAsia="標楷體" w:hAnsi="標楷體" w:cs="夹发砰-WinCharSetFFFF-H" w:hint="eastAsia"/>
          <w:kern w:val="0"/>
          <w:szCs w:val="24"/>
        </w:rPr>
        <w:t>中可以看出：若</w:t>
      </w:r>
      <w:proofErr w:type="gramStart"/>
      <w:r w:rsidR="007B5BE9">
        <w:rPr>
          <w:rFonts w:ascii="標楷體" w:eastAsia="標楷體" w:hAnsi="標楷體" w:cs="夹发砰-WinCharSetFFFF-H" w:hint="eastAsia"/>
          <w:kern w:val="0"/>
          <w:szCs w:val="24"/>
        </w:rPr>
        <w:t>固定駛流</w:t>
      </w:r>
      <w:proofErr w:type="gramEnd"/>
      <w:r w:rsidR="007B5BE9">
        <w:rPr>
          <w:rFonts w:ascii="標楷體" w:eastAsia="標楷體" w:hAnsi="標楷體" w:cs="夹发砰-WinCharSetFFFF-H" w:hint="eastAsia"/>
          <w:kern w:val="0"/>
          <w:szCs w:val="24"/>
        </w:rPr>
        <w:t>風速和</w:t>
      </w:r>
      <w:r w:rsidRPr="007B5BE9">
        <w:rPr>
          <w:rFonts w:ascii="標楷體" w:eastAsia="標楷體" w:hAnsi="標楷體" w:cs="夹发砰-WinCharSetFFFF-H" w:hint="eastAsia"/>
          <w:kern w:val="0"/>
          <w:szCs w:val="24"/>
        </w:rPr>
        <w:t>山</w:t>
      </w:r>
      <w:r w:rsidR="007B5BE9">
        <w:rPr>
          <w:rFonts w:ascii="標楷體" w:eastAsia="標楷體" w:hAnsi="標楷體" w:cs="夹发砰-WinCharSetFFFF-H" w:hint="eastAsia"/>
          <w:kern w:val="0"/>
          <w:szCs w:val="24"/>
        </w:rPr>
        <w:t>脈</w:t>
      </w:r>
      <w:r w:rsidRPr="007B5BE9">
        <w:rPr>
          <w:rFonts w:ascii="標楷體" w:eastAsia="標楷體" w:hAnsi="標楷體" w:cs="夹发砰-WinCharSetFFFF-H" w:hint="eastAsia"/>
          <w:kern w:val="0"/>
          <w:szCs w:val="24"/>
        </w:rPr>
        <w:t>高，那麼在</w:t>
      </w:r>
      <w:r w:rsidR="00DC7AB3" w:rsidRPr="007B5BE9">
        <w:rPr>
          <w:rFonts w:ascii="標楷體" w:eastAsia="標楷體" w:hAnsi="標楷體" w:cs="夹发砰-WinCharSetFFFF-H" w:hint="eastAsia"/>
          <w:kern w:val="0"/>
          <w:szCs w:val="24"/>
        </w:rPr>
        <w:t>上游最大偏移距離和</w:t>
      </w:r>
      <w:proofErr w:type="gramStart"/>
      <w:r w:rsidR="00DC7AB3" w:rsidRPr="007B5BE9">
        <w:rPr>
          <w:rFonts w:ascii="標楷體" w:eastAsia="標楷體" w:hAnsi="標楷體" w:cs="夹发砰-WinCharSetFFFF-H" w:hint="eastAsia"/>
          <w:kern w:val="0"/>
          <w:szCs w:val="24"/>
        </w:rPr>
        <w:t>無因次參數</w:t>
      </w:r>
      <w:proofErr w:type="gramEnd"/>
      <m:oMath>
        <m:sSub>
          <m:sSubPr>
            <m:ctrlPr>
              <w:rPr>
                <w:rFonts w:ascii="Cambria Math" w:eastAsia="標楷體" w:hAnsi="Cambria Math" w:cs="Times New Roman"/>
                <w:iCs/>
                <w:kern w:val="0"/>
                <w:szCs w:val="24"/>
              </w:rPr>
            </m:ctrlPr>
          </m:sSubPr>
          <m:e>
            <m:r>
              <m:rPr>
                <m:sty m:val="p"/>
              </m:rPr>
              <w:rPr>
                <w:rFonts w:ascii="Cambria Math" w:eastAsia="標楷體" w:hAnsi="Cambria Math" w:cs="Times New Roman"/>
                <w:kern w:val="0"/>
                <w:szCs w:val="24"/>
              </w:rPr>
              <m:t>R</m:t>
            </m:r>
          </m:e>
          <m:sub>
            <m:r>
              <m:rPr>
                <m:sty m:val="p"/>
              </m:rPr>
              <w:rPr>
                <w:rFonts w:ascii="Cambria Math" w:eastAsia="標楷體" w:hAnsi="Cambria Math" w:cs="Times New Roman"/>
                <w:kern w:val="0"/>
                <w:szCs w:val="24"/>
              </w:rPr>
              <m:t>mw</m:t>
            </m:r>
          </m:sub>
        </m:sSub>
        <m:r>
          <w:rPr>
            <w:rFonts w:ascii="Cambria Math" w:eastAsia="標楷體" w:hAnsi="Cambria Math" w:cs="Times New Roman"/>
            <w:kern w:val="0"/>
            <w:szCs w:val="24"/>
          </w:rPr>
          <m:t>/</m:t>
        </m:r>
        <m:sSub>
          <m:sSubPr>
            <m:ctrlPr>
              <w:rPr>
                <w:rFonts w:ascii="Cambria Math" w:eastAsia="標楷體" w:hAnsi="Cambria Math" w:cs="Times New Roman"/>
                <w:iCs/>
                <w:kern w:val="0"/>
                <w:szCs w:val="24"/>
              </w:rPr>
            </m:ctrlPr>
          </m:sSubPr>
          <m:e>
            <m:r>
              <m:rPr>
                <m:sty m:val="p"/>
              </m:rPr>
              <w:rPr>
                <w:rFonts w:ascii="Cambria Math" w:eastAsia="標楷體" w:hAnsi="Cambria Math" w:cs="Times New Roman"/>
                <w:kern w:val="0"/>
                <w:szCs w:val="24"/>
              </w:rPr>
              <m:t>L</m:t>
            </m:r>
          </m:e>
          <m:sub>
            <m:r>
              <m:rPr>
                <m:sty m:val="p"/>
              </m:rPr>
              <w:rPr>
                <w:rFonts w:ascii="Cambria Math" w:eastAsia="標楷體" w:hAnsi="Cambria Math" w:cs="Times New Roman"/>
                <w:kern w:val="0"/>
                <w:szCs w:val="24"/>
              </w:rPr>
              <m:t>y</m:t>
            </m:r>
          </m:sub>
        </m:sSub>
        <m:r>
          <m:rPr>
            <m:sty m:val="p"/>
          </m:rPr>
          <w:rPr>
            <w:rFonts w:ascii="Cambria Math" w:eastAsia="標楷體" w:hAnsi="Cambria Math" w:cs="夹发砰-WinCharSetFFFF-H" w:hint="eastAsia"/>
            <w:kern w:val="0"/>
            <w:szCs w:val="24"/>
          </w:rPr>
          <m:t>間</m:t>
        </m:r>
      </m:oMath>
      <w:r w:rsidR="00DC7AB3" w:rsidRPr="007B5BE9">
        <w:rPr>
          <w:rFonts w:ascii="標楷體" w:eastAsia="標楷體" w:hAnsi="標楷體" w:cs="夹发砰-WinCharSetFFFF-H" w:hint="eastAsia"/>
          <w:iCs/>
          <w:kern w:val="0"/>
          <w:szCs w:val="24"/>
        </w:rPr>
        <w:t>存在</w:t>
      </w:r>
      <w:r w:rsidR="00A6338F" w:rsidRPr="007B5BE9">
        <w:rPr>
          <w:rFonts w:ascii="標楷體" w:eastAsia="標楷體" w:hAnsi="標楷體" w:cs="夹发砰-WinCharSetFFFF-H" w:hint="eastAsia"/>
          <w:iCs/>
          <w:kern w:val="0"/>
          <w:szCs w:val="24"/>
        </w:rPr>
        <w:t>著</w:t>
      </w:r>
      <w:r w:rsidR="00DC7AB3" w:rsidRPr="007B5BE9">
        <w:rPr>
          <w:rFonts w:ascii="標楷體" w:eastAsia="標楷體" w:hAnsi="標楷體" w:cs="夹发砰-WinCharSetFFFF-H" w:hint="eastAsia"/>
          <w:iCs/>
          <w:kern w:val="0"/>
          <w:szCs w:val="24"/>
        </w:rPr>
        <w:t>線性關係，此處</w:t>
      </w:r>
      <m:oMath>
        <m:sSub>
          <m:sSubPr>
            <m:ctrlPr>
              <w:rPr>
                <w:rFonts w:ascii="Cambria Math" w:eastAsia="標楷體" w:hAnsi="Cambria Math" w:cs="Times New Roman"/>
                <w:iCs/>
                <w:kern w:val="0"/>
                <w:szCs w:val="24"/>
              </w:rPr>
            </m:ctrlPr>
          </m:sSubPr>
          <m:e>
            <m:r>
              <m:rPr>
                <m:sty m:val="p"/>
              </m:rPr>
              <w:rPr>
                <w:rFonts w:ascii="Cambria Math" w:eastAsia="標楷體" w:hAnsi="Cambria Math" w:cs="Times New Roman"/>
                <w:kern w:val="0"/>
                <w:szCs w:val="24"/>
              </w:rPr>
              <m:t>R</m:t>
            </m:r>
          </m:e>
          <m:sub>
            <m:r>
              <m:rPr>
                <m:sty m:val="p"/>
              </m:rPr>
              <w:rPr>
                <w:rFonts w:ascii="Cambria Math" w:eastAsia="標楷體" w:hAnsi="Cambria Math" w:cs="Times New Roman"/>
                <w:kern w:val="0"/>
                <w:szCs w:val="24"/>
              </w:rPr>
              <m:t>mw</m:t>
            </m:r>
          </m:sub>
        </m:sSub>
      </m:oMath>
      <w:r w:rsidR="00DC7AB3" w:rsidRPr="007B5BE9">
        <w:rPr>
          <w:rFonts w:ascii="標楷體" w:eastAsia="標楷體" w:hAnsi="標楷體" w:cs="夹发砰-WinCharSetFFFF-H" w:hint="eastAsia"/>
          <w:iCs/>
          <w:kern w:val="0"/>
          <w:szCs w:val="24"/>
        </w:rPr>
        <w:t>代表最大暴風半徑，而</w:t>
      </w:r>
      <m:oMath>
        <m:sSub>
          <m:sSubPr>
            <m:ctrlPr>
              <w:rPr>
                <w:rFonts w:ascii="Cambria Math" w:eastAsia="標楷體" w:hAnsi="Cambria Math" w:cs="Times New Roman"/>
                <w:iCs/>
                <w:kern w:val="0"/>
                <w:szCs w:val="24"/>
              </w:rPr>
            </m:ctrlPr>
          </m:sSubPr>
          <m:e>
            <m:r>
              <m:rPr>
                <m:sty m:val="p"/>
              </m:rPr>
              <w:rPr>
                <w:rFonts w:ascii="Cambria Math" w:eastAsia="標楷體" w:hAnsi="Cambria Math" w:cs="Times New Roman"/>
                <w:kern w:val="0"/>
                <w:szCs w:val="24"/>
              </w:rPr>
              <m:t>L</m:t>
            </m:r>
          </m:e>
          <m:sub>
            <m:r>
              <m:rPr>
                <m:sty m:val="p"/>
              </m:rPr>
              <w:rPr>
                <w:rFonts w:ascii="Cambria Math" w:eastAsia="標楷體" w:hAnsi="Cambria Math" w:cs="Times New Roman"/>
                <w:kern w:val="0"/>
                <w:szCs w:val="24"/>
              </w:rPr>
              <m:t>y</m:t>
            </m:r>
          </m:sub>
        </m:sSub>
      </m:oMath>
      <w:r w:rsidR="00DC7AB3" w:rsidRPr="007B5BE9">
        <w:rPr>
          <w:rFonts w:ascii="標楷體" w:eastAsia="標楷體" w:hAnsi="標楷體" w:cs="夹发砰-WinCharSetFFFF-H" w:hint="eastAsia"/>
          <w:iCs/>
          <w:kern w:val="0"/>
          <w:szCs w:val="24"/>
        </w:rPr>
        <w:t>代表山脈的南北長度。</w:t>
      </w:r>
      <w:r w:rsidR="00A6338F" w:rsidRPr="007B5BE9">
        <w:rPr>
          <w:rFonts w:ascii="標楷體" w:eastAsia="標楷體" w:hAnsi="標楷體" w:cs="夹发砰-WinCharSetFFFF-H" w:hint="eastAsia"/>
          <w:iCs/>
          <w:kern w:val="0"/>
          <w:szCs w:val="24"/>
        </w:rPr>
        <w:t>其</w:t>
      </w:r>
      <w:r w:rsidR="00DC7AB3" w:rsidRPr="007B5BE9">
        <w:rPr>
          <w:rFonts w:ascii="標楷體" w:eastAsia="標楷體" w:hAnsi="標楷體" w:cs="夹发砰-WinCharSetFFFF-H" w:hint="eastAsia"/>
          <w:iCs/>
          <w:kern w:val="0"/>
          <w:szCs w:val="24"/>
        </w:rPr>
        <w:t>結果顯示：</w:t>
      </w:r>
      <w:proofErr w:type="gramStart"/>
      <w:r w:rsidR="00DC7AB3" w:rsidRPr="007B5BE9">
        <w:rPr>
          <w:rFonts w:ascii="標楷體" w:eastAsia="標楷體" w:hAnsi="標楷體" w:cs="夹发砰-WinCharSetFFFF-H" w:hint="eastAsia"/>
          <w:iCs/>
          <w:kern w:val="0"/>
          <w:szCs w:val="24"/>
        </w:rPr>
        <w:t>不管駛流風速</w:t>
      </w:r>
      <w:proofErr w:type="gramEnd"/>
      <w:r w:rsidR="00DC7AB3" w:rsidRPr="007B5BE9">
        <w:rPr>
          <w:rFonts w:ascii="標楷體" w:eastAsia="標楷體" w:hAnsi="標楷體" w:cs="夹发砰-WinCharSetFFFF-H" w:hint="eastAsia"/>
          <w:iCs/>
          <w:kern w:val="0"/>
          <w:szCs w:val="24"/>
        </w:rPr>
        <w:t>大小，</w:t>
      </w:r>
      <m:oMath>
        <m:sSub>
          <m:sSubPr>
            <m:ctrlPr>
              <w:rPr>
                <w:rFonts w:ascii="Cambria Math" w:eastAsia="標楷體" w:hAnsi="Cambria Math" w:cs="Times New Roman"/>
                <w:iCs/>
                <w:kern w:val="0"/>
                <w:szCs w:val="24"/>
              </w:rPr>
            </m:ctrlPr>
          </m:sSubPr>
          <m:e>
            <m:r>
              <m:rPr>
                <m:sty m:val="p"/>
              </m:rPr>
              <w:rPr>
                <w:rFonts w:ascii="Cambria Math" w:eastAsia="標楷體" w:hAnsi="Cambria Math" w:cs="Times New Roman"/>
                <w:kern w:val="0"/>
                <w:szCs w:val="24"/>
              </w:rPr>
              <m:t>R</m:t>
            </m:r>
          </m:e>
          <m:sub>
            <m:r>
              <m:rPr>
                <m:sty m:val="p"/>
              </m:rPr>
              <w:rPr>
                <w:rFonts w:ascii="Cambria Math" w:eastAsia="標楷體" w:hAnsi="Cambria Math" w:cs="Times New Roman"/>
                <w:kern w:val="0"/>
                <w:szCs w:val="24"/>
              </w:rPr>
              <m:t>mw</m:t>
            </m:r>
          </m:sub>
        </m:sSub>
        <m:r>
          <w:rPr>
            <w:rFonts w:ascii="Cambria Math" w:eastAsia="標楷體" w:hAnsi="Cambria Math" w:cs="Times New Roman"/>
            <w:kern w:val="0"/>
            <w:szCs w:val="24"/>
          </w:rPr>
          <m:t>/</m:t>
        </m:r>
        <m:sSub>
          <m:sSubPr>
            <m:ctrlPr>
              <w:rPr>
                <w:rFonts w:ascii="Cambria Math" w:eastAsia="標楷體" w:hAnsi="Cambria Math" w:cs="Times New Roman"/>
                <w:iCs/>
                <w:kern w:val="0"/>
                <w:szCs w:val="24"/>
              </w:rPr>
            </m:ctrlPr>
          </m:sSubPr>
          <m:e>
            <m:r>
              <m:rPr>
                <m:sty m:val="p"/>
              </m:rPr>
              <w:rPr>
                <w:rFonts w:ascii="Cambria Math" w:eastAsia="標楷體" w:hAnsi="Cambria Math" w:cs="Times New Roman"/>
                <w:kern w:val="0"/>
                <w:szCs w:val="24"/>
              </w:rPr>
              <m:t>L</m:t>
            </m:r>
          </m:e>
          <m:sub>
            <m:r>
              <m:rPr>
                <m:sty m:val="p"/>
              </m:rPr>
              <w:rPr>
                <w:rFonts w:ascii="Cambria Math" w:eastAsia="標楷體" w:hAnsi="Cambria Math" w:cs="Times New Roman"/>
                <w:kern w:val="0"/>
                <w:szCs w:val="24"/>
              </w:rPr>
              <m:t>y</m:t>
            </m:r>
          </m:sub>
        </m:sSub>
      </m:oMath>
      <w:r w:rsidR="00DC7AB3" w:rsidRPr="007B5BE9">
        <w:rPr>
          <w:rFonts w:ascii="標楷體" w:eastAsia="標楷體" w:hAnsi="標楷體" w:cs="夹发砰-WinCharSetFFFF-H" w:hint="eastAsia"/>
          <w:iCs/>
          <w:kern w:val="0"/>
          <w:szCs w:val="24"/>
        </w:rPr>
        <w:t>越小，或者山脈越高，</w:t>
      </w:r>
      <w:proofErr w:type="gramStart"/>
      <w:r w:rsidR="00DC7AB3" w:rsidRPr="007B5BE9">
        <w:rPr>
          <w:rFonts w:ascii="標楷體" w:eastAsia="標楷體" w:hAnsi="標楷體" w:cs="夹发砰-WinCharSetFFFF-H" w:hint="eastAsia"/>
          <w:iCs/>
          <w:kern w:val="0"/>
          <w:szCs w:val="24"/>
        </w:rPr>
        <w:t>氣旋向</w:t>
      </w:r>
      <w:proofErr w:type="gramEnd"/>
      <w:r w:rsidR="00DC7AB3" w:rsidRPr="007B5BE9">
        <w:rPr>
          <w:rFonts w:ascii="標楷體" w:eastAsia="標楷體" w:hAnsi="標楷體" w:cs="夹发砰-WinCharSetFFFF-H" w:hint="eastAsia"/>
          <w:iCs/>
          <w:kern w:val="0"/>
          <w:szCs w:val="24"/>
        </w:rPr>
        <w:t>南偏移的距離越大；而</w:t>
      </w:r>
      <w:proofErr w:type="gramStart"/>
      <w:r w:rsidR="00DC7AB3" w:rsidRPr="007B5BE9">
        <w:rPr>
          <w:rFonts w:ascii="標楷體" w:eastAsia="標楷體" w:hAnsi="標楷體" w:cs="夹发砰-WinCharSetFFFF-H" w:hint="eastAsia"/>
          <w:iCs/>
          <w:kern w:val="0"/>
          <w:szCs w:val="24"/>
        </w:rPr>
        <w:t>如果駛流風速</w:t>
      </w:r>
      <w:proofErr w:type="gramEnd"/>
      <w:r w:rsidR="00DC7AB3" w:rsidRPr="007B5BE9">
        <w:rPr>
          <w:rFonts w:ascii="標楷體" w:eastAsia="標楷體" w:hAnsi="標楷體" w:cs="夹发砰-WinCharSetFFFF-H" w:hint="eastAsia"/>
          <w:iCs/>
          <w:kern w:val="0"/>
          <w:szCs w:val="24"/>
        </w:rPr>
        <w:t>加倍時，</w:t>
      </w:r>
      <w:proofErr w:type="gramStart"/>
      <w:r w:rsidR="00DC7AB3" w:rsidRPr="007B5BE9">
        <w:rPr>
          <w:rFonts w:ascii="標楷體" w:eastAsia="標楷體" w:hAnsi="標楷體" w:cs="夹发砰-WinCharSetFFFF-H" w:hint="eastAsia"/>
          <w:iCs/>
          <w:kern w:val="0"/>
          <w:szCs w:val="24"/>
        </w:rPr>
        <w:t>此南偏</w:t>
      </w:r>
      <w:proofErr w:type="gramEnd"/>
      <w:r w:rsidR="00DC7AB3" w:rsidRPr="007B5BE9">
        <w:rPr>
          <w:rFonts w:ascii="標楷體" w:eastAsia="標楷體" w:hAnsi="標楷體" w:cs="夹发砰-WinCharSetFFFF-H" w:hint="eastAsia"/>
          <w:iCs/>
          <w:kern w:val="0"/>
          <w:szCs w:val="24"/>
        </w:rPr>
        <w:t>距離會減少一半。</w:t>
      </w:r>
    </w:p>
    <w:p w:rsidR="00E40C4F" w:rsidRDefault="00E40C4F" w:rsidP="007B38A6">
      <w:pPr>
        <w:autoSpaceDE w:val="0"/>
        <w:autoSpaceDN w:val="0"/>
        <w:adjustRightInd w:val="0"/>
        <w:ind w:firstLine="480"/>
        <w:rPr>
          <w:rFonts w:ascii="標楷體" w:eastAsia="標楷體" w:hAnsi="標楷體" w:cs="夹发砰-WinCharSetFFFF-H"/>
          <w:kern w:val="0"/>
          <w:sz w:val="23"/>
          <w:szCs w:val="23"/>
        </w:rPr>
      </w:pPr>
    </w:p>
    <w:p w:rsidR="00E40C4F" w:rsidRDefault="00E40C4F" w:rsidP="007B38A6">
      <w:pPr>
        <w:autoSpaceDE w:val="0"/>
        <w:autoSpaceDN w:val="0"/>
        <w:adjustRightInd w:val="0"/>
        <w:ind w:firstLine="480"/>
        <w:rPr>
          <w:rFonts w:ascii="標楷體" w:eastAsia="標楷體" w:hAnsi="標楷體" w:cs="夹发砰-WinCharSetFFFF-H"/>
          <w:kern w:val="0"/>
          <w:sz w:val="23"/>
          <w:szCs w:val="23"/>
        </w:rPr>
      </w:pPr>
    </w:p>
    <w:p w:rsidR="00A146C7" w:rsidRPr="007B5BE9" w:rsidRDefault="00A146C7" w:rsidP="00555751">
      <w:pPr>
        <w:pStyle w:val="Default"/>
        <w:rPr>
          <w:b/>
          <w:szCs w:val="28"/>
        </w:rPr>
      </w:pPr>
      <w:r w:rsidRPr="007B5BE9">
        <w:rPr>
          <w:rFonts w:hint="eastAsia"/>
          <w:b/>
          <w:szCs w:val="28"/>
        </w:rPr>
        <w:t>關鍵字</w:t>
      </w:r>
    </w:p>
    <w:p w:rsidR="00555751" w:rsidRPr="007B5BE9" w:rsidRDefault="00555751" w:rsidP="00A146C7">
      <w:pPr>
        <w:pStyle w:val="Default"/>
        <w:rPr>
          <w:rFonts w:hAnsi="標楷體" w:cs="夹发砰-WinCharSetFFFF-H"/>
        </w:rPr>
      </w:pPr>
      <w:proofErr w:type="gramStart"/>
      <w:r w:rsidRPr="007B5BE9">
        <w:rPr>
          <w:rFonts w:hAnsi="標楷體" w:cs="夹发砰-WinCharSetFFFF-H" w:hint="eastAsia"/>
        </w:rPr>
        <w:t>渦</w:t>
      </w:r>
      <w:proofErr w:type="gramEnd"/>
      <w:r w:rsidRPr="007B5BE9">
        <w:rPr>
          <w:rFonts w:hAnsi="標楷體" w:cs="夹发砰-WinCharSetFFFF-H" w:hint="eastAsia"/>
        </w:rPr>
        <w:t>度收支</w:t>
      </w:r>
      <w:r w:rsidR="007B38A6" w:rsidRPr="007B5BE9">
        <w:rPr>
          <w:rFonts w:hAnsi="標楷體" w:cs="夹发砰-WinCharSetFFFF-H" w:hint="eastAsia"/>
        </w:rPr>
        <w:t xml:space="preserve"> (</w:t>
      </w:r>
      <w:proofErr w:type="spellStart"/>
      <w:r w:rsidR="007B38A6" w:rsidRPr="007B5BE9">
        <w:rPr>
          <w:rFonts w:ascii="Times New Roman" w:hAnsi="Times New Roman" w:cs="Times New Roman"/>
        </w:rPr>
        <w:t>Vorticity</w:t>
      </w:r>
      <w:proofErr w:type="spellEnd"/>
      <w:r w:rsidR="007B38A6" w:rsidRPr="007B5BE9">
        <w:rPr>
          <w:rFonts w:ascii="Times New Roman" w:hAnsi="Times New Roman" w:cs="Times New Roman"/>
        </w:rPr>
        <w:t xml:space="preserve"> Budget</w:t>
      </w:r>
      <w:r w:rsidR="007B38A6" w:rsidRPr="007B5BE9">
        <w:rPr>
          <w:rFonts w:hAnsi="標楷體" w:cs="夹发砰-WinCharSetFFFF-H" w:hint="eastAsia"/>
        </w:rPr>
        <w:t>)</w:t>
      </w:r>
    </w:p>
    <w:p w:rsidR="007B38A6" w:rsidRPr="007B5BE9" w:rsidRDefault="007B38A6" w:rsidP="00A146C7">
      <w:pPr>
        <w:pStyle w:val="Default"/>
        <w:rPr>
          <w:rFonts w:hAnsi="標楷體" w:cs="夹发砰-WinCharSetFFFF-H"/>
        </w:rPr>
      </w:pPr>
      <w:r w:rsidRPr="007B5BE9">
        <w:rPr>
          <w:rFonts w:hAnsi="標楷體" w:cs="夹发砰-WinCharSetFFFF-H" w:hint="eastAsia"/>
        </w:rPr>
        <w:t>通道效應 (</w:t>
      </w:r>
      <w:r w:rsidRPr="007B5BE9">
        <w:rPr>
          <w:rFonts w:ascii="Times New Roman" w:hAnsi="Times New Roman" w:cs="Times New Roman"/>
        </w:rPr>
        <w:t>Channeling effect</w:t>
      </w:r>
      <w:r w:rsidRPr="007B5BE9">
        <w:rPr>
          <w:rFonts w:hAnsi="標楷體" w:cs="夹发砰-WinCharSetFFFF-H"/>
        </w:rPr>
        <w:t>)</w:t>
      </w:r>
    </w:p>
    <w:p w:rsidR="00E40C4F" w:rsidRPr="00555751" w:rsidRDefault="00E40C4F" w:rsidP="00A146C7">
      <w:pPr>
        <w:pStyle w:val="Default"/>
        <w:rPr>
          <w:rFonts w:hAnsi="標楷體" w:cs="夹发砰-WinCharSetFFFF-H"/>
          <w:sz w:val="23"/>
          <w:szCs w:val="23"/>
        </w:rPr>
      </w:pPr>
    </w:p>
    <w:p w:rsidR="00A146C7" w:rsidRPr="007B5BE9" w:rsidRDefault="00A146C7" w:rsidP="00A146C7">
      <w:pPr>
        <w:pStyle w:val="Default"/>
        <w:rPr>
          <w:rFonts w:ascii="Times New Roman" w:hAnsi="Times New Roman" w:cs="Times New Roman"/>
          <w:b/>
        </w:rPr>
      </w:pPr>
      <w:r w:rsidRPr="007B5BE9">
        <w:rPr>
          <w:rFonts w:ascii="Times New Roman" w:hAnsi="Times New Roman" w:cs="Times New Roman"/>
          <w:b/>
        </w:rPr>
        <w:t>參考文獻</w:t>
      </w:r>
    </w:p>
    <w:p w:rsidR="00E40C4F" w:rsidRDefault="00A41E4B" w:rsidP="00A146C7">
      <w:pPr>
        <w:pStyle w:val="Default"/>
        <w:rPr>
          <w:rFonts w:ascii="Times New Roman" w:hAnsi="Times New Roman" w:cs="Times New Roman"/>
        </w:rPr>
      </w:pPr>
      <w:proofErr w:type="gramStart"/>
      <w:r w:rsidRPr="00E40C4F">
        <w:rPr>
          <w:rFonts w:ascii="Times New Roman" w:hAnsi="Times New Roman" w:cs="Times New Roman"/>
        </w:rPr>
        <w:t xml:space="preserve">Huang, C.-Y., and </w:t>
      </w:r>
      <w:r w:rsidR="00CA19C8" w:rsidRPr="00E40C4F">
        <w:rPr>
          <w:rFonts w:ascii="Times New Roman" w:hAnsi="Times New Roman" w:cs="Times New Roman"/>
        </w:rPr>
        <w:t>C.-A.</w:t>
      </w:r>
      <w:proofErr w:type="gramEnd"/>
      <w:r w:rsidR="00CA19C8" w:rsidRPr="00E40C4F">
        <w:rPr>
          <w:rFonts w:ascii="Times New Roman" w:hAnsi="Times New Roman" w:cs="Times New Roman"/>
        </w:rPr>
        <w:t xml:space="preserve"> Chen, 2016</w:t>
      </w:r>
      <w:r w:rsidR="00D46066">
        <w:rPr>
          <w:rFonts w:ascii="Times New Roman" w:hAnsi="Times New Roman" w:cs="Times New Roman" w:hint="eastAsia"/>
        </w:rPr>
        <w:t xml:space="preserve">: </w:t>
      </w:r>
      <w:r w:rsidR="00734790" w:rsidRPr="00E40C4F">
        <w:rPr>
          <w:rFonts w:ascii="Times New Roman" w:hAnsi="Times New Roman" w:cs="Times New Roman"/>
        </w:rPr>
        <w:t xml:space="preserve">On the Upstream Track Deflection of Tropical </w:t>
      </w:r>
    </w:p>
    <w:p w:rsidR="00734790" w:rsidRPr="00E40C4F" w:rsidRDefault="00734790" w:rsidP="007B5BE9">
      <w:pPr>
        <w:pStyle w:val="Default"/>
        <w:ind w:leftChars="250" w:left="600"/>
        <w:rPr>
          <w:rFonts w:ascii="Times New Roman" w:hAnsi="Times New Roman" w:cs="Times New Roman"/>
        </w:rPr>
      </w:pPr>
      <w:r w:rsidRPr="00E40C4F">
        <w:rPr>
          <w:rFonts w:ascii="Times New Roman" w:hAnsi="Times New Roman" w:cs="Times New Roman"/>
        </w:rPr>
        <w:t>Cyclones Past a Mountain Range</w:t>
      </w:r>
      <w:r w:rsidRPr="00E40C4F">
        <w:rPr>
          <w:rFonts w:ascii="Times New Roman" w:hAnsi="Times New Roman" w:cs="Times New Roman"/>
        </w:rPr>
        <w:t>：</w:t>
      </w:r>
      <w:proofErr w:type="gramStart"/>
      <w:r w:rsidRPr="00E40C4F">
        <w:rPr>
          <w:rFonts w:ascii="Times New Roman" w:hAnsi="Times New Roman" w:cs="Times New Roman"/>
        </w:rPr>
        <w:t>Idealized Experiments.</w:t>
      </w:r>
      <w:proofErr w:type="gramEnd"/>
      <w:r w:rsidRPr="00E40C4F">
        <w:rPr>
          <w:rFonts w:ascii="Times New Roman" w:hAnsi="Times New Roman" w:cs="Times New Roman"/>
          <w:i/>
        </w:rPr>
        <w:t xml:space="preserve"> J. Atmos. Sci.</w:t>
      </w:r>
      <w:r w:rsidRPr="00E40C4F">
        <w:rPr>
          <w:rFonts w:ascii="Times New Roman" w:hAnsi="Times New Roman" w:cs="Times New Roman"/>
        </w:rPr>
        <w:t>,</w:t>
      </w:r>
      <w:r w:rsidR="00E40C4F" w:rsidRPr="00E40C4F">
        <w:rPr>
          <w:rFonts w:ascii="Times New Roman" w:hAnsi="Times New Roman" w:cs="Times New Roman"/>
        </w:rPr>
        <w:t xml:space="preserve"> </w:t>
      </w:r>
      <w:r w:rsidR="00E40C4F" w:rsidRPr="00E40C4F">
        <w:rPr>
          <w:rFonts w:ascii="Times New Roman" w:hAnsi="Times New Roman" w:cs="Times New Roman"/>
          <w:b/>
        </w:rPr>
        <w:t>73</w:t>
      </w:r>
      <w:r w:rsidR="00D46066">
        <w:rPr>
          <w:rFonts w:ascii="Times New Roman" w:hAnsi="Times New Roman" w:cs="Times New Roman"/>
        </w:rPr>
        <w:t>, 3157-3180,</w:t>
      </w:r>
      <w:r w:rsidR="00D46066">
        <w:rPr>
          <w:rFonts w:ascii="Times New Roman" w:hAnsi="Times New Roman" w:cs="Times New Roman" w:hint="eastAsia"/>
        </w:rPr>
        <w:t xml:space="preserve"> </w:t>
      </w:r>
      <w:bookmarkStart w:id="0" w:name="_GoBack"/>
      <w:bookmarkEnd w:id="0"/>
      <w:proofErr w:type="spellStart"/>
      <w:r w:rsidR="00D46066">
        <w:rPr>
          <w:rFonts w:ascii="Times New Roman" w:hAnsi="Times New Roman" w:cs="Times New Roman" w:hint="eastAsia"/>
        </w:rPr>
        <w:t>doi</w:t>
      </w:r>
      <w:proofErr w:type="spellEnd"/>
      <w:r w:rsidR="00E40C4F" w:rsidRPr="00E40C4F">
        <w:rPr>
          <w:rFonts w:ascii="Times New Roman" w:hAnsi="Times New Roman" w:cs="Times New Roman"/>
        </w:rPr>
        <w:t>: 10.1175/JAS-D-15-0218.1</w:t>
      </w:r>
    </w:p>
    <w:sectPr w:rsidR="00734790" w:rsidRPr="00E40C4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B6" w:rsidRDefault="00BE61B6" w:rsidP="00A6338F">
      <w:r>
        <w:separator/>
      </w:r>
    </w:p>
  </w:endnote>
  <w:endnote w:type="continuationSeparator" w:id="0">
    <w:p w:rsidR="00BE61B6" w:rsidRDefault="00BE61B6" w:rsidP="00A6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B6" w:rsidRDefault="00BE61B6" w:rsidP="00A6338F">
      <w:r>
        <w:separator/>
      </w:r>
    </w:p>
  </w:footnote>
  <w:footnote w:type="continuationSeparator" w:id="0">
    <w:p w:rsidR="00BE61B6" w:rsidRDefault="00BE61B6" w:rsidP="00A63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C7"/>
    <w:rsid w:val="000A34A3"/>
    <w:rsid w:val="000F0BB5"/>
    <w:rsid w:val="00213679"/>
    <w:rsid w:val="00250DAF"/>
    <w:rsid w:val="002D35D6"/>
    <w:rsid w:val="003023FA"/>
    <w:rsid w:val="004744CD"/>
    <w:rsid w:val="004A71AD"/>
    <w:rsid w:val="00555751"/>
    <w:rsid w:val="005D77A3"/>
    <w:rsid w:val="00734790"/>
    <w:rsid w:val="00744B9B"/>
    <w:rsid w:val="007B38A6"/>
    <w:rsid w:val="007B5347"/>
    <w:rsid w:val="007B5BE9"/>
    <w:rsid w:val="007F7BC1"/>
    <w:rsid w:val="008174BD"/>
    <w:rsid w:val="0099326D"/>
    <w:rsid w:val="009A32F0"/>
    <w:rsid w:val="009D0ED5"/>
    <w:rsid w:val="009E0224"/>
    <w:rsid w:val="00A146C7"/>
    <w:rsid w:val="00A41E4B"/>
    <w:rsid w:val="00A6338F"/>
    <w:rsid w:val="00BE61B6"/>
    <w:rsid w:val="00CA19C8"/>
    <w:rsid w:val="00D46066"/>
    <w:rsid w:val="00DC7AB3"/>
    <w:rsid w:val="00E40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46C7"/>
    <w:pPr>
      <w:widowControl w:val="0"/>
      <w:autoSpaceDE w:val="0"/>
      <w:autoSpaceDN w:val="0"/>
      <w:adjustRightInd w:val="0"/>
    </w:pPr>
    <w:rPr>
      <w:rFonts w:ascii="標楷體" w:eastAsia="標楷體" w:cs="標楷體"/>
      <w:color w:val="000000"/>
      <w:kern w:val="0"/>
      <w:szCs w:val="24"/>
    </w:rPr>
  </w:style>
  <w:style w:type="character" w:styleId="a3">
    <w:name w:val="Placeholder Text"/>
    <w:basedOn w:val="a0"/>
    <w:uiPriority w:val="99"/>
    <w:semiHidden/>
    <w:rsid w:val="00555751"/>
    <w:rPr>
      <w:color w:val="808080"/>
    </w:rPr>
  </w:style>
  <w:style w:type="paragraph" w:styleId="a4">
    <w:name w:val="header"/>
    <w:basedOn w:val="a"/>
    <w:link w:val="a5"/>
    <w:uiPriority w:val="99"/>
    <w:unhideWhenUsed/>
    <w:rsid w:val="00A6338F"/>
    <w:pPr>
      <w:tabs>
        <w:tab w:val="center" w:pos="4153"/>
        <w:tab w:val="right" w:pos="8306"/>
      </w:tabs>
      <w:snapToGrid w:val="0"/>
    </w:pPr>
    <w:rPr>
      <w:sz w:val="20"/>
      <w:szCs w:val="20"/>
    </w:rPr>
  </w:style>
  <w:style w:type="character" w:customStyle="1" w:styleId="a5">
    <w:name w:val="頁首 字元"/>
    <w:basedOn w:val="a0"/>
    <w:link w:val="a4"/>
    <w:uiPriority w:val="99"/>
    <w:rsid w:val="00A6338F"/>
    <w:rPr>
      <w:sz w:val="20"/>
      <w:szCs w:val="20"/>
    </w:rPr>
  </w:style>
  <w:style w:type="paragraph" w:styleId="a6">
    <w:name w:val="footer"/>
    <w:basedOn w:val="a"/>
    <w:link w:val="a7"/>
    <w:uiPriority w:val="99"/>
    <w:unhideWhenUsed/>
    <w:rsid w:val="00A6338F"/>
    <w:pPr>
      <w:tabs>
        <w:tab w:val="center" w:pos="4153"/>
        <w:tab w:val="right" w:pos="8306"/>
      </w:tabs>
      <w:snapToGrid w:val="0"/>
    </w:pPr>
    <w:rPr>
      <w:sz w:val="20"/>
      <w:szCs w:val="20"/>
    </w:rPr>
  </w:style>
  <w:style w:type="character" w:customStyle="1" w:styleId="a7">
    <w:name w:val="頁尾 字元"/>
    <w:basedOn w:val="a0"/>
    <w:link w:val="a6"/>
    <w:uiPriority w:val="99"/>
    <w:rsid w:val="00A6338F"/>
    <w:rPr>
      <w:sz w:val="20"/>
      <w:szCs w:val="20"/>
    </w:rPr>
  </w:style>
  <w:style w:type="paragraph" w:styleId="a8">
    <w:name w:val="Balloon Text"/>
    <w:basedOn w:val="a"/>
    <w:link w:val="a9"/>
    <w:uiPriority w:val="99"/>
    <w:semiHidden/>
    <w:unhideWhenUsed/>
    <w:rsid w:val="007B5BE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5B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46C7"/>
    <w:pPr>
      <w:widowControl w:val="0"/>
      <w:autoSpaceDE w:val="0"/>
      <w:autoSpaceDN w:val="0"/>
      <w:adjustRightInd w:val="0"/>
    </w:pPr>
    <w:rPr>
      <w:rFonts w:ascii="標楷體" w:eastAsia="標楷體" w:cs="標楷體"/>
      <w:color w:val="000000"/>
      <w:kern w:val="0"/>
      <w:szCs w:val="24"/>
    </w:rPr>
  </w:style>
  <w:style w:type="character" w:styleId="a3">
    <w:name w:val="Placeholder Text"/>
    <w:basedOn w:val="a0"/>
    <w:uiPriority w:val="99"/>
    <w:semiHidden/>
    <w:rsid w:val="00555751"/>
    <w:rPr>
      <w:color w:val="808080"/>
    </w:rPr>
  </w:style>
  <w:style w:type="paragraph" w:styleId="a4">
    <w:name w:val="header"/>
    <w:basedOn w:val="a"/>
    <w:link w:val="a5"/>
    <w:uiPriority w:val="99"/>
    <w:unhideWhenUsed/>
    <w:rsid w:val="00A6338F"/>
    <w:pPr>
      <w:tabs>
        <w:tab w:val="center" w:pos="4153"/>
        <w:tab w:val="right" w:pos="8306"/>
      </w:tabs>
      <w:snapToGrid w:val="0"/>
    </w:pPr>
    <w:rPr>
      <w:sz w:val="20"/>
      <w:szCs w:val="20"/>
    </w:rPr>
  </w:style>
  <w:style w:type="character" w:customStyle="1" w:styleId="a5">
    <w:name w:val="頁首 字元"/>
    <w:basedOn w:val="a0"/>
    <w:link w:val="a4"/>
    <w:uiPriority w:val="99"/>
    <w:rsid w:val="00A6338F"/>
    <w:rPr>
      <w:sz w:val="20"/>
      <w:szCs w:val="20"/>
    </w:rPr>
  </w:style>
  <w:style w:type="paragraph" w:styleId="a6">
    <w:name w:val="footer"/>
    <w:basedOn w:val="a"/>
    <w:link w:val="a7"/>
    <w:uiPriority w:val="99"/>
    <w:unhideWhenUsed/>
    <w:rsid w:val="00A6338F"/>
    <w:pPr>
      <w:tabs>
        <w:tab w:val="center" w:pos="4153"/>
        <w:tab w:val="right" w:pos="8306"/>
      </w:tabs>
      <w:snapToGrid w:val="0"/>
    </w:pPr>
    <w:rPr>
      <w:sz w:val="20"/>
      <w:szCs w:val="20"/>
    </w:rPr>
  </w:style>
  <w:style w:type="character" w:customStyle="1" w:styleId="a7">
    <w:name w:val="頁尾 字元"/>
    <w:basedOn w:val="a0"/>
    <w:link w:val="a6"/>
    <w:uiPriority w:val="99"/>
    <w:rsid w:val="00A6338F"/>
    <w:rPr>
      <w:sz w:val="20"/>
      <w:szCs w:val="20"/>
    </w:rPr>
  </w:style>
  <w:style w:type="paragraph" w:styleId="a8">
    <w:name w:val="Balloon Text"/>
    <w:basedOn w:val="a"/>
    <w:link w:val="a9"/>
    <w:uiPriority w:val="99"/>
    <w:semiHidden/>
    <w:unhideWhenUsed/>
    <w:rsid w:val="007B5BE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5B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C6A5-1052-412B-940A-215F78FD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USER</cp:lastModifiedBy>
  <cp:revision>20</cp:revision>
  <dcterms:created xsi:type="dcterms:W3CDTF">2016-07-20T14:26:00Z</dcterms:created>
  <dcterms:modified xsi:type="dcterms:W3CDTF">2016-11-28T01:03:00Z</dcterms:modified>
</cp:coreProperties>
</file>