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ED" w:rsidRPr="003E6CDD" w:rsidRDefault="00B360ED" w:rsidP="00B360ED">
      <w:pPr>
        <w:jc w:val="center"/>
        <w:rPr>
          <w:rFonts w:eastAsia="標楷體"/>
          <w:sz w:val="36"/>
          <w:szCs w:val="36"/>
        </w:rPr>
      </w:pPr>
      <w:r w:rsidRPr="003E6CDD">
        <w:rPr>
          <w:rFonts w:eastAsia="標楷體"/>
          <w:sz w:val="36"/>
          <w:szCs w:val="36"/>
        </w:rPr>
        <w:t>國立中央大學大氣物理研究所書報討論</w:t>
      </w:r>
    </w:p>
    <w:p w:rsidR="00B360ED" w:rsidRPr="003E6CDD" w:rsidRDefault="00B360ED" w:rsidP="00B360ED">
      <w:pPr>
        <w:jc w:val="center"/>
        <w:rPr>
          <w:rFonts w:eastAsia="標楷體"/>
          <w:sz w:val="27"/>
          <w:szCs w:val="27"/>
        </w:rPr>
      </w:pPr>
      <w:r w:rsidRPr="003E6CDD">
        <w:rPr>
          <w:rFonts w:eastAsia="標楷體"/>
          <w:sz w:val="27"/>
          <w:szCs w:val="27"/>
        </w:rPr>
        <w:t>時間：</w:t>
      </w:r>
      <w:r w:rsidRPr="003E6CDD">
        <w:rPr>
          <w:rFonts w:eastAsia="標楷體" w:hint="eastAsia"/>
          <w:sz w:val="27"/>
          <w:szCs w:val="27"/>
        </w:rPr>
        <w:t>201</w:t>
      </w:r>
      <w:r>
        <w:rPr>
          <w:rFonts w:eastAsia="標楷體"/>
          <w:sz w:val="27"/>
          <w:szCs w:val="27"/>
        </w:rPr>
        <w:t>6</w:t>
      </w:r>
      <w:r w:rsidRPr="003E6CDD">
        <w:rPr>
          <w:rFonts w:eastAsia="標楷體" w:hint="eastAsia"/>
          <w:sz w:val="27"/>
          <w:szCs w:val="27"/>
        </w:rPr>
        <w:t>年</w:t>
      </w:r>
      <w:r>
        <w:rPr>
          <w:rFonts w:eastAsia="標楷體" w:hint="eastAsia"/>
          <w:sz w:val="27"/>
          <w:szCs w:val="27"/>
        </w:rPr>
        <w:t>11</w:t>
      </w:r>
      <w:r w:rsidRPr="003E6CDD">
        <w:rPr>
          <w:rFonts w:eastAsia="標楷體" w:hint="eastAsia"/>
          <w:sz w:val="27"/>
          <w:szCs w:val="27"/>
        </w:rPr>
        <w:t>月</w:t>
      </w:r>
      <w:r>
        <w:rPr>
          <w:rFonts w:eastAsia="標楷體" w:hint="eastAsia"/>
          <w:sz w:val="27"/>
          <w:szCs w:val="27"/>
        </w:rPr>
        <w:t>25</w:t>
      </w:r>
      <w:r w:rsidRPr="003E6CDD">
        <w:rPr>
          <w:rFonts w:eastAsia="標楷體" w:hint="eastAsia"/>
          <w:sz w:val="27"/>
          <w:szCs w:val="27"/>
        </w:rPr>
        <w:t>日</w:t>
      </w:r>
    </w:p>
    <w:p w:rsidR="00B360ED" w:rsidRPr="003E6CDD" w:rsidRDefault="00B360ED" w:rsidP="00B360ED">
      <w:pPr>
        <w:jc w:val="center"/>
        <w:rPr>
          <w:rFonts w:eastAsia="標楷體"/>
          <w:sz w:val="27"/>
          <w:szCs w:val="27"/>
        </w:rPr>
      </w:pPr>
      <w:r w:rsidRPr="003E6CDD">
        <w:rPr>
          <w:rFonts w:eastAsia="標楷體"/>
          <w:sz w:val="27"/>
          <w:szCs w:val="27"/>
        </w:rPr>
        <w:t>地點：</w:t>
      </w:r>
      <w:r w:rsidRPr="003E6CDD">
        <w:rPr>
          <w:rFonts w:eastAsia="標楷體"/>
          <w:sz w:val="27"/>
          <w:szCs w:val="27"/>
        </w:rPr>
        <w:t>S1-713</w:t>
      </w:r>
    </w:p>
    <w:p w:rsidR="00B360ED" w:rsidRPr="003E6CDD" w:rsidRDefault="00B360ED" w:rsidP="00B360ED">
      <w:pPr>
        <w:jc w:val="center"/>
        <w:rPr>
          <w:rFonts w:eastAsia="標楷體"/>
          <w:sz w:val="27"/>
          <w:szCs w:val="27"/>
        </w:rPr>
      </w:pPr>
      <w:r w:rsidRPr="003E6CDD">
        <w:rPr>
          <w:rFonts w:eastAsia="標楷體"/>
          <w:sz w:val="27"/>
          <w:szCs w:val="27"/>
        </w:rPr>
        <w:t>講員：</w:t>
      </w:r>
      <w:r>
        <w:rPr>
          <w:rFonts w:eastAsia="標楷體" w:hint="eastAsia"/>
          <w:sz w:val="27"/>
          <w:szCs w:val="27"/>
        </w:rPr>
        <w:t>蔡伊其</w:t>
      </w:r>
    </w:p>
    <w:p w:rsidR="00B360ED" w:rsidRPr="003E6CDD" w:rsidRDefault="00B360ED" w:rsidP="00B360ED">
      <w:pPr>
        <w:jc w:val="center"/>
        <w:rPr>
          <w:rFonts w:eastAsia="標楷體"/>
          <w:color w:val="000000"/>
          <w:sz w:val="27"/>
          <w:szCs w:val="27"/>
        </w:rPr>
      </w:pPr>
      <w:r w:rsidRPr="003E6CDD">
        <w:rPr>
          <w:rFonts w:eastAsia="標楷體"/>
          <w:sz w:val="27"/>
          <w:szCs w:val="27"/>
        </w:rPr>
        <w:t>指導教授：</w:t>
      </w:r>
      <w:r>
        <w:rPr>
          <w:rFonts w:eastAsia="標楷體" w:hint="eastAsia"/>
          <w:sz w:val="27"/>
          <w:szCs w:val="27"/>
        </w:rPr>
        <w:t>劉振榮</w:t>
      </w:r>
      <w:r w:rsidRPr="003E6CDD">
        <w:rPr>
          <w:rFonts w:eastAsia="標楷體" w:hint="eastAsia"/>
          <w:sz w:val="27"/>
          <w:szCs w:val="27"/>
        </w:rPr>
        <w:t xml:space="preserve"> </w:t>
      </w:r>
      <w:r w:rsidRPr="003E6CDD">
        <w:rPr>
          <w:rFonts w:eastAsia="標楷體" w:hint="eastAsia"/>
          <w:color w:val="000000"/>
          <w:sz w:val="27"/>
          <w:szCs w:val="27"/>
        </w:rPr>
        <w:t>老師</w:t>
      </w:r>
    </w:p>
    <w:p w:rsidR="00B360ED" w:rsidRPr="003E6CDD" w:rsidRDefault="00B360ED" w:rsidP="00B360ED">
      <w:pPr>
        <w:rPr>
          <w:rFonts w:eastAsia="標楷體"/>
          <w:sz w:val="27"/>
          <w:szCs w:val="27"/>
        </w:rPr>
      </w:pPr>
    </w:p>
    <w:p w:rsidR="00B360ED" w:rsidRDefault="00B360ED" w:rsidP="00B360ED">
      <w:pPr>
        <w:jc w:val="center"/>
        <w:rPr>
          <w:rFonts w:eastAsia="標楷體"/>
          <w:b/>
          <w:sz w:val="28"/>
          <w:szCs w:val="28"/>
        </w:rPr>
      </w:pPr>
      <w:r>
        <w:rPr>
          <w:rFonts w:eastAsia="標楷體" w:hint="eastAsia"/>
          <w:b/>
          <w:sz w:val="28"/>
          <w:szCs w:val="28"/>
        </w:rPr>
        <w:t>改進陸地及海洋被動微波降雨率反演</w:t>
      </w:r>
      <w:r>
        <w:rPr>
          <w:rFonts w:eastAsia="標楷體" w:hint="eastAsia"/>
          <w:b/>
          <w:sz w:val="28"/>
          <w:szCs w:val="28"/>
        </w:rPr>
        <w:t>:</w:t>
      </w:r>
      <w:r>
        <w:rPr>
          <w:rFonts w:eastAsia="標楷體" w:hint="eastAsia"/>
          <w:b/>
          <w:sz w:val="28"/>
          <w:szCs w:val="28"/>
        </w:rPr>
        <w:t>驗證與比較</w:t>
      </w:r>
    </w:p>
    <w:p w:rsidR="00B360ED" w:rsidRPr="003E6CDD" w:rsidRDefault="00B360ED" w:rsidP="00B360ED">
      <w:pPr>
        <w:jc w:val="center"/>
        <w:rPr>
          <w:rFonts w:eastAsia="標楷體"/>
          <w:b/>
          <w:sz w:val="28"/>
          <w:szCs w:val="28"/>
        </w:rPr>
      </w:pPr>
      <w:r w:rsidRPr="003E6CDD">
        <w:rPr>
          <w:rFonts w:eastAsia="標楷體"/>
          <w:b/>
          <w:sz w:val="28"/>
          <w:szCs w:val="28"/>
        </w:rPr>
        <w:t>摘要</w:t>
      </w:r>
    </w:p>
    <w:p w:rsidR="002300E4" w:rsidRDefault="005F183E" w:rsidP="002300E4">
      <w:pPr>
        <w:spacing w:line="276" w:lineRule="auto"/>
        <w:ind w:firstLineChars="200" w:firstLine="480"/>
        <w:jc w:val="both"/>
        <w:rPr>
          <w:rFonts w:eastAsia="標楷體"/>
        </w:rPr>
      </w:pPr>
      <w:r>
        <w:rPr>
          <w:rFonts w:eastAsia="標楷體" w:hint="eastAsia"/>
        </w:rPr>
        <w:t>作者於前篇論文提出</w:t>
      </w:r>
      <w:r w:rsidR="002300E4">
        <w:rPr>
          <w:rFonts w:eastAsia="標楷體" w:hint="eastAsia"/>
        </w:rPr>
        <w:t>一個用於</w:t>
      </w:r>
      <w:r w:rsidR="002300E4">
        <w:rPr>
          <w:rFonts w:eastAsia="標楷體" w:hint="eastAsia"/>
        </w:rPr>
        <w:t>TRMM-TMI</w:t>
      </w:r>
      <w:r w:rsidR="002300E4">
        <w:rPr>
          <w:rFonts w:eastAsia="標楷體" w:hint="eastAsia"/>
        </w:rPr>
        <w:t>的</w:t>
      </w:r>
      <w:r w:rsidR="00B360ED">
        <w:rPr>
          <w:rFonts w:eastAsia="標楷體" w:hint="eastAsia"/>
        </w:rPr>
        <w:t>新被動微波降雨反演方法，</w:t>
      </w:r>
      <w:r w:rsidR="002300E4">
        <w:rPr>
          <w:rFonts w:eastAsia="標楷體" w:hint="eastAsia"/>
        </w:rPr>
        <w:t>該方法</w:t>
      </w:r>
      <w:r w:rsidR="00D25E01">
        <w:rPr>
          <w:rFonts w:eastAsia="標楷體" w:hint="eastAsia"/>
        </w:rPr>
        <w:t>建立</w:t>
      </w:r>
      <w:r w:rsidR="002300E4">
        <w:rPr>
          <w:rFonts w:eastAsia="標楷體" w:hint="eastAsia"/>
        </w:rPr>
        <w:t>TMI</w:t>
      </w:r>
      <w:r w:rsidR="00C367B2">
        <w:rPr>
          <w:rFonts w:eastAsia="標楷體" w:hint="eastAsia"/>
        </w:rPr>
        <w:t>微波</w:t>
      </w:r>
      <w:r w:rsidR="002300E4">
        <w:rPr>
          <w:rFonts w:eastAsia="標楷體" w:hint="eastAsia"/>
        </w:rPr>
        <w:t>亮溫</w:t>
      </w:r>
      <w:r w:rsidR="00C367B2">
        <w:rPr>
          <w:rFonts w:eastAsia="標楷體" w:hint="eastAsia"/>
        </w:rPr>
        <w:t>與</w:t>
      </w:r>
      <w:r w:rsidR="002300E4">
        <w:rPr>
          <w:rFonts w:eastAsia="標楷體" w:hint="eastAsia"/>
        </w:rPr>
        <w:t>降雨雷達</w:t>
      </w:r>
      <w:r w:rsidR="002300E4">
        <w:rPr>
          <w:rFonts w:eastAsia="標楷體" w:hint="eastAsia"/>
        </w:rPr>
        <w:t>PR</w:t>
      </w:r>
      <w:r w:rsidR="002300E4">
        <w:rPr>
          <w:rFonts w:eastAsia="標楷體" w:hint="eastAsia"/>
        </w:rPr>
        <w:t>反演地面降雨率關</w:t>
      </w:r>
      <w:r w:rsidR="00D25E01">
        <w:rPr>
          <w:rFonts w:eastAsia="標楷體" w:hint="eastAsia"/>
        </w:rPr>
        <w:t>聯</w:t>
      </w:r>
      <w:r w:rsidR="002300E4">
        <w:rPr>
          <w:rFonts w:eastAsia="標楷體" w:hint="eastAsia"/>
        </w:rPr>
        <w:t>性的先驗資料庫，</w:t>
      </w:r>
      <w:r w:rsidR="00D25E01">
        <w:rPr>
          <w:rFonts w:eastAsia="標楷體" w:hint="eastAsia"/>
        </w:rPr>
        <w:t>使用</w:t>
      </w:r>
      <w:r w:rsidR="002300E4">
        <w:rPr>
          <w:rFonts w:eastAsia="標楷體" w:hint="eastAsia"/>
        </w:rPr>
        <w:t>貝氏方法</w:t>
      </w:r>
      <w:r w:rsidR="00D25E01">
        <w:rPr>
          <w:rFonts w:eastAsia="標楷體" w:hint="eastAsia"/>
        </w:rPr>
        <w:t>進行</w:t>
      </w:r>
      <w:r w:rsidR="002300E4">
        <w:rPr>
          <w:rFonts w:eastAsia="標楷體" w:hint="eastAsia"/>
        </w:rPr>
        <w:t>降水估算，</w:t>
      </w:r>
      <w:r w:rsidR="00D25E01">
        <w:rPr>
          <w:rFonts w:eastAsia="標楷體" w:hint="eastAsia"/>
        </w:rPr>
        <w:t>此外</w:t>
      </w:r>
      <w:r w:rsidR="00AE6490">
        <w:rPr>
          <w:rFonts w:eastAsia="標楷體" w:hint="eastAsia"/>
        </w:rPr>
        <w:t>還利用了降維</w:t>
      </w:r>
      <w:r w:rsidR="002300E4">
        <w:rPr>
          <w:rFonts w:eastAsia="標楷體" w:hint="eastAsia"/>
        </w:rPr>
        <w:t>度技術以增加資料庫有效資料的密度及加強不同地表的降雨偵測能力</w:t>
      </w:r>
      <w:r w:rsidR="00AE6490">
        <w:rPr>
          <w:rFonts w:eastAsia="標楷體" w:hint="eastAsia"/>
        </w:rPr>
        <w:t>，該方法的目標是獲得</w:t>
      </w:r>
      <w:r w:rsidR="00AE6490">
        <w:rPr>
          <w:rFonts w:eastAsia="標楷體" w:hint="eastAsia"/>
        </w:rPr>
        <w:t>TMI</w:t>
      </w:r>
      <w:r w:rsidR="00AE6490">
        <w:rPr>
          <w:rFonts w:eastAsia="標楷體" w:hint="eastAsia"/>
        </w:rPr>
        <w:t>微波亮溫在降雨雷達</w:t>
      </w:r>
      <w:r w:rsidR="00AE6490">
        <w:rPr>
          <w:rFonts w:eastAsia="標楷體" w:hint="eastAsia"/>
        </w:rPr>
        <w:t>PR</w:t>
      </w:r>
      <w:r w:rsidR="00AE6490">
        <w:rPr>
          <w:rFonts w:eastAsia="標楷體" w:hint="eastAsia"/>
        </w:rPr>
        <w:t>掃描範圍外的最佳估計降水率</w:t>
      </w:r>
      <w:r w:rsidR="0025522A">
        <w:rPr>
          <w:rFonts w:eastAsia="標楷體" w:hint="eastAsia"/>
        </w:rPr>
        <w:t>。</w:t>
      </w:r>
    </w:p>
    <w:p w:rsidR="002300E4" w:rsidRDefault="002300E4" w:rsidP="002300E4">
      <w:pPr>
        <w:spacing w:line="276" w:lineRule="auto"/>
        <w:ind w:firstLineChars="200" w:firstLine="480"/>
        <w:jc w:val="both"/>
        <w:rPr>
          <w:rFonts w:eastAsia="標楷體"/>
        </w:rPr>
      </w:pPr>
      <w:r>
        <w:rPr>
          <w:rFonts w:eastAsia="標楷體" w:hint="eastAsia"/>
        </w:rPr>
        <w:t>此篇論文</w:t>
      </w:r>
      <w:r w:rsidR="00E12D9E">
        <w:rPr>
          <w:rFonts w:eastAsia="標楷體" w:hint="eastAsia"/>
        </w:rPr>
        <w:t>以</w:t>
      </w:r>
      <w:r w:rsidR="00E12D9E">
        <w:rPr>
          <w:rFonts w:eastAsia="標楷體" w:hint="eastAsia"/>
        </w:rPr>
        <w:t>2002</w:t>
      </w:r>
      <w:r w:rsidR="00E12D9E">
        <w:rPr>
          <w:rFonts w:eastAsia="標楷體" w:hint="eastAsia"/>
        </w:rPr>
        <w:t>年驗證獨立的</w:t>
      </w:r>
      <w:r w:rsidR="00E12D9E">
        <w:rPr>
          <w:rFonts w:eastAsia="標楷體" w:hint="eastAsia"/>
        </w:rPr>
        <w:t>PR-TMI</w:t>
      </w:r>
      <w:r w:rsidR="00E12D9E">
        <w:rPr>
          <w:rFonts w:eastAsia="標楷體" w:hint="eastAsia"/>
        </w:rPr>
        <w:t>關係，與目前</w:t>
      </w:r>
      <w:r w:rsidR="00E12D9E">
        <w:rPr>
          <w:rFonts w:eastAsia="標楷體" w:hint="eastAsia"/>
        </w:rPr>
        <w:t>TRMM</w:t>
      </w:r>
      <w:r w:rsidR="00E12D9E">
        <w:rPr>
          <w:rFonts w:eastAsia="標楷體" w:hint="eastAsia"/>
        </w:rPr>
        <w:t>的當前版本</w:t>
      </w:r>
      <w:r w:rsidR="00C15091">
        <w:rPr>
          <w:rFonts w:eastAsia="標楷體" w:hint="eastAsia"/>
        </w:rPr>
        <w:t>2A12(</w:t>
      </w:r>
      <w:r w:rsidR="00C367B2">
        <w:rPr>
          <w:rFonts w:eastAsia="標楷體" w:hint="eastAsia"/>
        </w:rPr>
        <w:t>2010</w:t>
      </w:r>
      <w:r w:rsidR="00C15091">
        <w:rPr>
          <w:rFonts w:eastAsia="標楷體" w:hint="eastAsia"/>
        </w:rPr>
        <w:t>版本</w:t>
      </w:r>
      <w:r w:rsidR="00E12D9E">
        <w:rPr>
          <w:rFonts w:eastAsia="標楷體" w:hint="eastAsia"/>
        </w:rPr>
        <w:t>7)</w:t>
      </w:r>
      <w:r w:rsidR="00E12D9E">
        <w:rPr>
          <w:rFonts w:eastAsia="標楷體" w:hint="eastAsia"/>
        </w:rPr>
        <w:t>比較。驗證包括</w:t>
      </w:r>
      <w:r w:rsidR="00E12D9E">
        <w:rPr>
          <w:rFonts w:eastAsia="標楷體" w:hint="eastAsia"/>
        </w:rPr>
        <w:t>1</w:t>
      </w:r>
      <w:r w:rsidR="00E12D9E">
        <w:rPr>
          <w:rFonts w:ascii="標楷體" w:eastAsia="標楷體" w:hAnsi="標楷體" w:hint="eastAsia"/>
        </w:rPr>
        <w:t>°</w:t>
      </w:r>
      <w:r w:rsidR="00E12D9E">
        <w:rPr>
          <w:rFonts w:eastAsia="標楷體" w:hint="eastAsia"/>
        </w:rPr>
        <w:t>網格的年降雨偏差、相關係數、均方根</w:t>
      </w:r>
      <w:r w:rsidR="00E12D9E">
        <w:rPr>
          <w:rFonts w:eastAsia="標楷體" w:hint="eastAsia"/>
        </w:rPr>
        <w:t>(RMS)</w:t>
      </w:r>
      <w:r w:rsidR="00E12D9E">
        <w:rPr>
          <w:rFonts w:eastAsia="標楷體" w:hint="eastAsia"/>
        </w:rPr>
        <w:t>誤差，及瞬間降雨率的</w:t>
      </w:r>
      <w:r w:rsidR="00E12D9E">
        <w:rPr>
          <w:rFonts w:eastAsia="標楷體" w:hint="eastAsia"/>
        </w:rPr>
        <w:t>HSS</w:t>
      </w:r>
      <w:r w:rsidR="00E12D9E">
        <w:rPr>
          <w:rFonts w:eastAsia="標楷體" w:hint="eastAsia"/>
        </w:rPr>
        <w:t>技術得分，並分為七種地表類型</w:t>
      </w:r>
      <w:r w:rsidR="00E12D9E">
        <w:rPr>
          <w:rFonts w:eastAsia="標楷體" w:hint="eastAsia"/>
        </w:rPr>
        <w:t>(</w:t>
      </w:r>
      <w:r w:rsidR="00E12D9E">
        <w:rPr>
          <w:rFonts w:eastAsia="標楷體" w:hint="eastAsia"/>
        </w:rPr>
        <w:t>海洋、植被地表、海岸、沙漠、雨林、青藏高原、喜瑪拉雅等高山</w:t>
      </w:r>
      <w:r w:rsidR="00E12D9E">
        <w:rPr>
          <w:rFonts w:eastAsia="標楷體" w:hint="eastAsia"/>
        </w:rPr>
        <w:t>)</w:t>
      </w:r>
      <w:r w:rsidR="00085F09">
        <w:rPr>
          <w:rFonts w:eastAsia="標楷體" w:hint="eastAsia"/>
        </w:rPr>
        <w:t>及冷暖地表溫度</w:t>
      </w:r>
      <w:r w:rsidR="00085F09">
        <w:rPr>
          <w:rFonts w:eastAsia="標楷體" w:hint="eastAsia"/>
        </w:rPr>
        <w:t>(275K)</w:t>
      </w:r>
      <w:r w:rsidR="00085F09">
        <w:rPr>
          <w:rFonts w:eastAsia="標楷體" w:hint="eastAsia"/>
        </w:rPr>
        <w:t>。</w:t>
      </w:r>
    </w:p>
    <w:p w:rsidR="00085F09" w:rsidRPr="00E12D9E" w:rsidRDefault="00085F09" w:rsidP="002300E4">
      <w:pPr>
        <w:spacing w:line="276" w:lineRule="auto"/>
        <w:ind w:firstLineChars="200" w:firstLine="480"/>
        <w:jc w:val="both"/>
        <w:rPr>
          <w:rFonts w:eastAsia="標楷體"/>
        </w:rPr>
      </w:pPr>
      <w:r>
        <w:rPr>
          <w:rFonts w:eastAsia="標楷體" w:hint="eastAsia"/>
        </w:rPr>
        <w:t>整體來說</w:t>
      </w:r>
      <w:r w:rsidR="005F183E">
        <w:rPr>
          <w:rFonts w:eastAsia="標楷體" w:hint="eastAsia"/>
        </w:rPr>
        <w:t>，</w:t>
      </w:r>
      <w:r w:rsidR="005F183E">
        <w:rPr>
          <w:rFonts w:eastAsia="標楷體" w:hint="eastAsia"/>
        </w:rPr>
        <w:t>UW</w:t>
      </w:r>
      <w:r w:rsidR="005F183E">
        <w:rPr>
          <w:rFonts w:eastAsia="標楷體" w:hint="eastAsia"/>
        </w:rPr>
        <w:t>演算法的表現在整年降雨量有顯著降低均方根誤差和偏差與改進瞬間降雨能力，主要是小雨的部分，特別是在陸地及海岸地區。為了避免同一年的資料相互干擾，作者再次使用</w:t>
      </w:r>
      <w:r w:rsidR="005F183E">
        <w:rPr>
          <w:rFonts w:eastAsia="標楷體" w:hint="eastAsia"/>
        </w:rPr>
        <w:t>2005</w:t>
      </w:r>
      <w:r w:rsidR="005F183E">
        <w:rPr>
          <w:rFonts w:eastAsia="標楷體" w:hint="eastAsia"/>
        </w:rPr>
        <w:t>年的資料作驗證，仍有不錯的表現。</w:t>
      </w:r>
    </w:p>
    <w:p w:rsidR="00B360ED" w:rsidRPr="00E12D9E" w:rsidRDefault="00B360ED" w:rsidP="00B360ED">
      <w:pPr>
        <w:rPr>
          <w:rFonts w:eastAsia="標楷體"/>
        </w:rPr>
      </w:pPr>
    </w:p>
    <w:p w:rsidR="00B360ED" w:rsidRPr="003E6CDD" w:rsidRDefault="00B360ED" w:rsidP="00B360ED">
      <w:pPr>
        <w:spacing w:line="480" w:lineRule="exact"/>
        <w:rPr>
          <w:rFonts w:eastAsia="標楷體"/>
          <w:b/>
        </w:rPr>
      </w:pPr>
      <w:r w:rsidRPr="003E6CDD">
        <w:rPr>
          <w:rFonts w:eastAsia="標楷體"/>
          <w:b/>
        </w:rPr>
        <w:t>關鍵字：</w:t>
      </w:r>
    </w:p>
    <w:p w:rsidR="00E1062C" w:rsidRPr="00671B8D" w:rsidRDefault="00E1062C" w:rsidP="00E1062C">
      <w:pPr>
        <w:spacing w:line="480" w:lineRule="exact"/>
        <w:rPr>
          <w:rFonts w:eastAsia="標楷體"/>
        </w:rPr>
      </w:pPr>
      <w:r>
        <w:rPr>
          <w:rFonts w:eastAsia="標楷體" w:hint="eastAsia"/>
        </w:rPr>
        <w:t>熱帶降雨觀測衛星</w:t>
      </w:r>
      <w:r>
        <w:rPr>
          <w:rFonts w:eastAsia="標楷體" w:hint="eastAsia"/>
        </w:rPr>
        <w:t>(TRMM:</w:t>
      </w:r>
      <w:r>
        <w:rPr>
          <w:rFonts w:hint="eastAsia"/>
        </w:rPr>
        <w:t xml:space="preserve"> </w:t>
      </w:r>
      <w:r w:rsidRPr="00E71FE1">
        <w:rPr>
          <w:rFonts w:eastAsia="標楷體"/>
        </w:rPr>
        <w:t>Tropical Rainfall Measuring Mission</w:t>
      </w:r>
      <w:r>
        <w:rPr>
          <w:rFonts w:eastAsia="標楷體" w:hint="eastAsia"/>
        </w:rPr>
        <w:t>)</w:t>
      </w:r>
    </w:p>
    <w:p w:rsidR="00D26A5C" w:rsidRDefault="00B360ED" w:rsidP="00B360ED">
      <w:pPr>
        <w:spacing w:line="480" w:lineRule="exact"/>
        <w:rPr>
          <w:rFonts w:eastAsia="標楷體"/>
        </w:rPr>
      </w:pPr>
      <w:r>
        <w:rPr>
          <w:rFonts w:eastAsia="標楷體" w:hint="eastAsia"/>
        </w:rPr>
        <w:t>貝氏方法</w:t>
      </w:r>
      <w:r w:rsidRPr="003E6CDD">
        <w:rPr>
          <w:rFonts w:eastAsia="標楷體" w:hint="eastAsia"/>
        </w:rPr>
        <w:t xml:space="preserve"> (</w:t>
      </w:r>
      <w:r>
        <w:rPr>
          <w:rFonts w:eastAsia="標楷體"/>
        </w:rPr>
        <w:t xml:space="preserve">baye’s </w:t>
      </w:r>
      <w:r w:rsidR="00E47CFE">
        <w:rPr>
          <w:rFonts w:eastAsia="標楷體"/>
        </w:rPr>
        <w:t>approach</w:t>
      </w:r>
      <w:r w:rsidRPr="003E6CDD">
        <w:rPr>
          <w:rFonts w:eastAsia="標楷體" w:hint="eastAsia"/>
        </w:rPr>
        <w:t>)</w:t>
      </w:r>
    </w:p>
    <w:p w:rsidR="00B360ED" w:rsidRPr="003E6CDD" w:rsidRDefault="00B360ED" w:rsidP="00B360ED">
      <w:pPr>
        <w:spacing w:line="480" w:lineRule="exact"/>
        <w:jc w:val="both"/>
        <w:rPr>
          <w:rFonts w:ascii="Gulim" w:eastAsia="標楷體" w:hAnsi="Gulim"/>
          <w:b/>
        </w:rPr>
      </w:pPr>
      <w:r w:rsidRPr="003E6CDD">
        <w:rPr>
          <w:rFonts w:ascii="Gulim" w:eastAsia="標楷體" w:hAnsi="Gulim"/>
          <w:b/>
        </w:rPr>
        <w:t>參考文獻：</w:t>
      </w:r>
      <w:r w:rsidRPr="003E6CDD">
        <w:rPr>
          <w:rFonts w:ascii="Gulim" w:eastAsia="標楷體" w:hAnsi="Gulim"/>
          <w:b/>
        </w:rPr>
        <w:t xml:space="preserve"> </w:t>
      </w:r>
    </w:p>
    <w:p w:rsidR="00B360ED" w:rsidRPr="00B360ED" w:rsidRDefault="00B360ED" w:rsidP="00B360ED">
      <w:pPr>
        <w:ind w:left="480" w:hangingChars="200" w:hanging="480"/>
      </w:pPr>
      <w:bookmarkStart w:id="0" w:name="_GoBack"/>
      <w:bookmarkEnd w:id="0"/>
      <w:r w:rsidRPr="00B360ED">
        <w:t>Petty, G. W., and K. Li, 2013: Improved passive microwave retrievals of rain rate over land and ocean. Part II: Validation and intercomparison. </w:t>
      </w:r>
      <w:r w:rsidRPr="00B360ED">
        <w:rPr>
          <w:i/>
          <w:iCs/>
        </w:rPr>
        <w:t>J. Atmos. Oceanic Technol.</w:t>
      </w:r>
      <w:r w:rsidRPr="00B360ED">
        <w:t>, </w:t>
      </w:r>
      <w:r w:rsidRPr="00B360ED">
        <w:rPr>
          <w:b/>
          <w:bCs/>
        </w:rPr>
        <w:t>30</w:t>
      </w:r>
      <w:r w:rsidRPr="00B360ED">
        <w:t>, 2509–2526, </w:t>
      </w:r>
    </w:p>
    <w:p w:rsidR="00C00FE6" w:rsidRDefault="00C00FE6"/>
    <w:sectPr w:rsidR="00C00FE6" w:rsidSect="003E6CDD">
      <w:headerReference w:type="default" r:id="rId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3E8" w:rsidRDefault="003E43E8">
      <w:r>
        <w:separator/>
      </w:r>
    </w:p>
  </w:endnote>
  <w:endnote w:type="continuationSeparator" w:id="0">
    <w:p w:rsidR="003E43E8" w:rsidRDefault="003E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lim">
    <w:altName w:val="Malgun Gothic"/>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3E8" w:rsidRDefault="003E43E8">
      <w:r>
        <w:separator/>
      </w:r>
    </w:p>
  </w:footnote>
  <w:footnote w:type="continuationSeparator" w:id="0">
    <w:p w:rsidR="003E43E8" w:rsidRDefault="003E4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DD" w:rsidRPr="003E6CDD" w:rsidRDefault="00B360ED">
    <w:pPr>
      <w:pStyle w:val="a3"/>
      <w:rPr>
        <w:rFonts w:ascii="標楷體" w:eastAsia="標楷體" w:hAnsi="標楷體"/>
      </w:rPr>
    </w:pPr>
    <w:r w:rsidRPr="003E6CDD">
      <w:rPr>
        <w:rFonts w:ascii="標楷體" w:eastAsia="標楷體" w:hAnsi="標楷體" w:hint="eastAsia"/>
      </w:rPr>
      <w:t>摘要範例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26"/>
    <w:rsid w:val="00085F09"/>
    <w:rsid w:val="00087F26"/>
    <w:rsid w:val="002300E4"/>
    <w:rsid w:val="0025522A"/>
    <w:rsid w:val="002C67F2"/>
    <w:rsid w:val="00334B78"/>
    <w:rsid w:val="003E43E8"/>
    <w:rsid w:val="005F183E"/>
    <w:rsid w:val="006056F9"/>
    <w:rsid w:val="008A1012"/>
    <w:rsid w:val="00966B61"/>
    <w:rsid w:val="00A7416C"/>
    <w:rsid w:val="00AE6490"/>
    <w:rsid w:val="00B360ED"/>
    <w:rsid w:val="00B60B6A"/>
    <w:rsid w:val="00B62BC4"/>
    <w:rsid w:val="00C00FE6"/>
    <w:rsid w:val="00C15091"/>
    <w:rsid w:val="00C367B2"/>
    <w:rsid w:val="00D25E01"/>
    <w:rsid w:val="00D26A5C"/>
    <w:rsid w:val="00E1062C"/>
    <w:rsid w:val="00E11154"/>
    <w:rsid w:val="00E12D9E"/>
    <w:rsid w:val="00E47CFE"/>
    <w:rsid w:val="00E71FE1"/>
    <w:rsid w:val="00F60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AE80"/>
  <w15:docId w15:val="{112E40B3-ED0C-42A0-B161-9AF62F85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0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60ED"/>
    <w:pPr>
      <w:tabs>
        <w:tab w:val="center" w:pos="4153"/>
        <w:tab w:val="right" w:pos="8306"/>
      </w:tabs>
      <w:snapToGrid w:val="0"/>
    </w:pPr>
    <w:rPr>
      <w:sz w:val="20"/>
      <w:szCs w:val="20"/>
      <w:lang w:val="x-none" w:eastAsia="x-none"/>
    </w:rPr>
  </w:style>
  <w:style w:type="character" w:customStyle="1" w:styleId="a4">
    <w:name w:val="頁首 字元"/>
    <w:basedOn w:val="a0"/>
    <w:link w:val="a3"/>
    <w:rsid w:val="00B360ED"/>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4747">
      <w:bodyDiv w:val="1"/>
      <w:marLeft w:val="0"/>
      <w:marRight w:val="0"/>
      <w:marTop w:val="0"/>
      <w:marBottom w:val="0"/>
      <w:divBdr>
        <w:top w:val="none" w:sz="0" w:space="0" w:color="auto"/>
        <w:left w:val="none" w:sz="0" w:space="0" w:color="auto"/>
        <w:bottom w:val="none" w:sz="0" w:space="0" w:color="auto"/>
        <w:right w:val="none" w:sz="0" w:space="0" w:color="auto"/>
      </w:divBdr>
    </w:div>
    <w:div w:id="1552155349">
      <w:bodyDiv w:val="1"/>
      <w:marLeft w:val="0"/>
      <w:marRight w:val="0"/>
      <w:marTop w:val="0"/>
      <w:marBottom w:val="0"/>
      <w:divBdr>
        <w:top w:val="none" w:sz="0" w:space="0" w:color="auto"/>
        <w:left w:val="none" w:sz="0" w:space="0" w:color="auto"/>
        <w:bottom w:val="none" w:sz="0" w:space="0" w:color="auto"/>
        <w:right w:val="none" w:sz="0" w:space="0" w:color="auto"/>
      </w:divBdr>
    </w:div>
    <w:div w:id="19307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evanchi Tsai</dc:creator>
  <cp:keywords/>
  <dc:description/>
  <cp:lastModifiedBy>evanchi Tsai</cp:lastModifiedBy>
  <cp:revision>21</cp:revision>
  <dcterms:created xsi:type="dcterms:W3CDTF">2016-11-14T07:27:00Z</dcterms:created>
  <dcterms:modified xsi:type="dcterms:W3CDTF">2016-11-20T22:26:00Z</dcterms:modified>
</cp:coreProperties>
</file>