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27185" w14:textId="0E2C45BD" w:rsidR="00C8593D" w:rsidRPr="00896064" w:rsidRDefault="002F6614" w:rsidP="00203E26">
      <w:pPr>
        <w:jc w:val="center"/>
        <w:rPr>
          <w:rFonts w:asciiTheme="minorEastAsia" w:hAnsiTheme="minorEastAsia"/>
          <w:b/>
          <w:sz w:val="32"/>
          <w:szCs w:val="36"/>
        </w:rPr>
      </w:pPr>
      <w:r w:rsidRPr="00896064">
        <w:rPr>
          <w:rFonts w:asciiTheme="minorEastAsia" w:hAnsiTheme="minorEastAsia" w:hint="eastAsia"/>
          <w:b/>
          <w:sz w:val="32"/>
          <w:szCs w:val="36"/>
        </w:rPr>
        <w:t>國立中央大學大氣物理研究所書報討論</w:t>
      </w:r>
    </w:p>
    <w:p w14:paraId="44E27186" w14:textId="5C278900" w:rsidR="002F6614" w:rsidRPr="00896064" w:rsidRDefault="002F6614" w:rsidP="0082069B">
      <w:pPr>
        <w:spacing w:line="300" w:lineRule="exact"/>
        <w:jc w:val="center"/>
        <w:rPr>
          <w:rFonts w:asciiTheme="minorEastAsia" w:hAnsiTheme="minorEastAsia"/>
        </w:rPr>
      </w:pPr>
      <w:r w:rsidRPr="00896064">
        <w:rPr>
          <w:rFonts w:asciiTheme="minorEastAsia" w:hAnsiTheme="minorEastAsia" w:hint="eastAsia"/>
        </w:rPr>
        <w:t>時間</w:t>
      </w:r>
      <w:r w:rsidR="00001722" w:rsidRPr="00896064">
        <w:rPr>
          <w:rFonts w:asciiTheme="minorEastAsia" w:hAnsiTheme="minorEastAsia" w:hint="eastAsia"/>
        </w:rPr>
        <w:t>：</w:t>
      </w:r>
      <w:r w:rsidR="00492189" w:rsidRPr="00896064">
        <w:rPr>
          <w:rFonts w:cstheme="minorHAnsi"/>
        </w:rPr>
        <w:t>201</w:t>
      </w:r>
      <w:r w:rsidR="007014AF">
        <w:rPr>
          <w:rFonts w:cstheme="minorHAnsi" w:hint="eastAsia"/>
        </w:rPr>
        <w:t>6</w:t>
      </w:r>
      <w:r w:rsidR="00492189" w:rsidRPr="00896064">
        <w:rPr>
          <w:rFonts w:cstheme="minorHAnsi"/>
        </w:rPr>
        <w:t>/</w:t>
      </w:r>
      <w:r w:rsidR="00B4253B">
        <w:rPr>
          <w:rFonts w:cstheme="minorHAnsi" w:hint="eastAsia"/>
        </w:rPr>
        <w:t>10</w:t>
      </w:r>
      <w:r w:rsidR="007014AF">
        <w:rPr>
          <w:rFonts w:cstheme="minorHAnsi"/>
        </w:rPr>
        <w:t>/</w:t>
      </w:r>
      <w:r w:rsidR="00B4253B">
        <w:rPr>
          <w:rFonts w:cstheme="minorHAnsi" w:hint="eastAsia"/>
        </w:rPr>
        <w:t>21</w:t>
      </w:r>
    </w:p>
    <w:p w14:paraId="44E27187" w14:textId="77777777" w:rsidR="002F6614" w:rsidRPr="00896064" w:rsidRDefault="002F6614" w:rsidP="0082069B">
      <w:pPr>
        <w:spacing w:line="300" w:lineRule="exact"/>
        <w:jc w:val="center"/>
        <w:rPr>
          <w:rFonts w:asciiTheme="minorEastAsia" w:hAnsiTheme="minorEastAsia"/>
        </w:rPr>
      </w:pPr>
      <w:r w:rsidRPr="00896064">
        <w:rPr>
          <w:rFonts w:asciiTheme="minorEastAsia" w:hAnsiTheme="minorEastAsia" w:hint="eastAsia"/>
        </w:rPr>
        <w:t>地點</w:t>
      </w:r>
      <w:r w:rsidR="00001722" w:rsidRPr="00896064">
        <w:rPr>
          <w:rFonts w:asciiTheme="minorEastAsia" w:hAnsiTheme="minorEastAsia" w:hint="eastAsia"/>
        </w:rPr>
        <w:t>：</w:t>
      </w:r>
      <w:r w:rsidR="00001722" w:rsidRPr="00896064">
        <w:rPr>
          <w:rFonts w:asciiTheme="majorHAnsi" w:hAnsiTheme="majorHAnsi" w:cstheme="majorHAnsi"/>
        </w:rPr>
        <w:t>S1-713</w:t>
      </w:r>
    </w:p>
    <w:p w14:paraId="44E27188" w14:textId="77777777" w:rsidR="002F6614" w:rsidRPr="00896064" w:rsidRDefault="002F6614" w:rsidP="0082069B">
      <w:pPr>
        <w:spacing w:line="300" w:lineRule="exact"/>
        <w:jc w:val="center"/>
        <w:rPr>
          <w:rFonts w:asciiTheme="minorEastAsia" w:hAnsiTheme="minorEastAsia"/>
        </w:rPr>
      </w:pPr>
      <w:r w:rsidRPr="00896064">
        <w:rPr>
          <w:rFonts w:asciiTheme="minorEastAsia" w:hAnsiTheme="minorEastAsia" w:hint="eastAsia"/>
        </w:rPr>
        <w:t>講員</w:t>
      </w:r>
      <w:r w:rsidR="00001722" w:rsidRPr="00896064">
        <w:rPr>
          <w:rFonts w:asciiTheme="minorEastAsia" w:hAnsiTheme="minorEastAsia" w:hint="eastAsia"/>
        </w:rPr>
        <w:t>：林哲暉</w:t>
      </w:r>
    </w:p>
    <w:p w14:paraId="44E27189" w14:textId="77777777" w:rsidR="006218BC" w:rsidRPr="00896064" w:rsidRDefault="002F6614" w:rsidP="0082069B">
      <w:pPr>
        <w:spacing w:line="300" w:lineRule="exact"/>
        <w:jc w:val="center"/>
        <w:rPr>
          <w:rFonts w:asciiTheme="minorEastAsia" w:hAnsiTheme="minorEastAsia"/>
        </w:rPr>
      </w:pPr>
      <w:r w:rsidRPr="00896064">
        <w:rPr>
          <w:rFonts w:asciiTheme="minorEastAsia" w:hAnsiTheme="minorEastAsia" w:hint="eastAsia"/>
        </w:rPr>
        <w:t>指導教授</w:t>
      </w:r>
      <w:r w:rsidR="00001722" w:rsidRPr="00896064">
        <w:rPr>
          <w:rFonts w:asciiTheme="minorEastAsia" w:hAnsiTheme="minorEastAsia" w:hint="eastAsia"/>
        </w:rPr>
        <w:t>：楊舒芝</w:t>
      </w:r>
      <w:r w:rsidR="00DF4FD4" w:rsidRPr="00896064">
        <w:rPr>
          <w:rFonts w:asciiTheme="minorEastAsia" w:hAnsiTheme="minorEastAsia" w:hint="eastAsia"/>
        </w:rPr>
        <w:t xml:space="preserve"> 老師</w:t>
      </w:r>
    </w:p>
    <w:p w14:paraId="4D33B149" w14:textId="77777777" w:rsidR="009411A3" w:rsidRDefault="009411A3" w:rsidP="009411A3">
      <w:pPr>
        <w:widowControl/>
        <w:autoSpaceDE w:val="0"/>
        <w:autoSpaceDN w:val="0"/>
        <w:adjustRightInd w:val="0"/>
        <w:rPr>
          <w:rFonts w:ascii="AdvPSTIM10-B" w:hAnsi="AdvPSTIM10-B" w:cs="AdvPSTIM10-B"/>
          <w:kern w:val="0"/>
          <w:szCs w:val="24"/>
        </w:rPr>
      </w:pPr>
    </w:p>
    <w:p w14:paraId="4BC7D264" w14:textId="77777777" w:rsidR="004E7459" w:rsidRPr="009411A3" w:rsidRDefault="004E7459" w:rsidP="009411A3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AdvPSTIM10-B" w:hAnsi="AdvPSTIM10-B" w:cs="AdvPSTIM10-B"/>
          <w:b/>
          <w:kern w:val="0"/>
          <w:sz w:val="32"/>
          <w:szCs w:val="24"/>
        </w:rPr>
      </w:pPr>
    </w:p>
    <w:p w14:paraId="44E2718A" w14:textId="6595057B" w:rsidR="002F6614" w:rsidRPr="00E31447" w:rsidRDefault="00AD29E6" w:rsidP="00E31447">
      <w:pPr>
        <w:spacing w:line="320" w:lineRule="exact"/>
        <w:jc w:val="center"/>
        <w:rPr>
          <w:rFonts w:cstheme="minorHAnsi"/>
          <w:b/>
          <w:kern w:val="0"/>
          <w:sz w:val="28"/>
          <w:szCs w:val="24"/>
        </w:rPr>
      </w:pPr>
      <w:r>
        <w:rPr>
          <w:rFonts w:cstheme="minorHAnsi" w:hint="eastAsia"/>
          <w:b/>
          <w:kern w:val="0"/>
          <w:sz w:val="28"/>
          <w:szCs w:val="24"/>
        </w:rPr>
        <w:t>比較</w:t>
      </w:r>
      <w:r w:rsidR="0040073E">
        <w:rPr>
          <w:rFonts w:cstheme="minorHAnsi" w:hint="eastAsia"/>
          <w:b/>
          <w:kern w:val="0"/>
          <w:sz w:val="28"/>
          <w:szCs w:val="24"/>
        </w:rPr>
        <w:t>在卡爾曼濾波器中使用</w:t>
      </w:r>
      <w:r>
        <w:rPr>
          <w:rFonts w:cstheme="minorHAnsi" w:hint="eastAsia"/>
          <w:b/>
          <w:kern w:val="0"/>
          <w:sz w:val="28"/>
          <w:szCs w:val="24"/>
        </w:rPr>
        <w:t>不同</w:t>
      </w:r>
      <w:r w:rsidR="0040073E">
        <w:rPr>
          <w:rFonts w:cstheme="minorHAnsi" w:hint="eastAsia"/>
          <w:b/>
          <w:kern w:val="0"/>
          <w:sz w:val="28"/>
          <w:szCs w:val="24"/>
        </w:rPr>
        <w:t>的</w:t>
      </w:r>
      <w:r w:rsidR="000E7E4E">
        <w:rPr>
          <w:rFonts w:cstheme="minorHAnsi" w:hint="eastAsia"/>
          <w:b/>
          <w:kern w:val="0"/>
          <w:sz w:val="28"/>
          <w:szCs w:val="24"/>
        </w:rPr>
        <w:t>更新</w:t>
      </w:r>
      <w:r>
        <w:rPr>
          <w:rFonts w:cstheme="minorHAnsi" w:hint="eastAsia"/>
          <w:b/>
          <w:kern w:val="0"/>
          <w:sz w:val="28"/>
          <w:szCs w:val="24"/>
        </w:rPr>
        <w:t>方法</w:t>
      </w:r>
      <w:r w:rsidR="00254B94">
        <w:rPr>
          <w:rFonts w:cstheme="minorHAnsi" w:hint="eastAsia"/>
          <w:b/>
          <w:kern w:val="0"/>
          <w:sz w:val="28"/>
          <w:szCs w:val="24"/>
        </w:rPr>
        <w:t>之優劣</w:t>
      </w:r>
    </w:p>
    <w:p w14:paraId="7496B646" w14:textId="77777777" w:rsidR="003A4122" w:rsidRPr="00CA3CBD" w:rsidRDefault="003A4122" w:rsidP="00A63E8E">
      <w:pPr>
        <w:spacing w:line="32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14:paraId="44E2718B" w14:textId="77777777" w:rsidR="002F6614" w:rsidRPr="00896064" w:rsidRDefault="002F6614" w:rsidP="00203E26">
      <w:pPr>
        <w:jc w:val="center"/>
        <w:rPr>
          <w:rFonts w:asciiTheme="minorEastAsia" w:hAnsiTheme="minorEastAsia"/>
          <w:b/>
          <w:sz w:val="28"/>
          <w:szCs w:val="28"/>
        </w:rPr>
      </w:pPr>
      <w:r w:rsidRPr="00896064">
        <w:rPr>
          <w:rFonts w:asciiTheme="minorEastAsia" w:hAnsiTheme="minorEastAsia" w:hint="eastAsia"/>
          <w:b/>
          <w:sz w:val="28"/>
          <w:szCs w:val="28"/>
        </w:rPr>
        <w:t>摘要</w:t>
      </w:r>
    </w:p>
    <w:p w14:paraId="446A7043" w14:textId="673D4018" w:rsidR="00791AE7" w:rsidRDefault="00017CB2" w:rsidP="00956943">
      <w:pPr>
        <w:rPr>
          <w:rFonts w:asciiTheme="minorEastAsia" w:hAnsiTheme="minorEastAsia"/>
        </w:rPr>
      </w:pPr>
      <w:r w:rsidRPr="00017CB2">
        <w:rPr>
          <w:rFonts w:asciiTheme="minorEastAsia" w:hAnsiTheme="minorEastAsia" w:hint="eastAsia"/>
        </w:rPr>
        <w:tab/>
      </w:r>
      <w:r w:rsidR="00ED3C2E">
        <w:rPr>
          <w:rFonts w:asciiTheme="minorEastAsia" w:hAnsiTheme="minorEastAsia" w:hint="eastAsia"/>
        </w:rPr>
        <w:t>本篇</w:t>
      </w:r>
      <w:r w:rsidR="000E7E4E">
        <w:rPr>
          <w:rFonts w:asciiTheme="minorEastAsia" w:hAnsiTheme="minorEastAsia" w:hint="eastAsia"/>
        </w:rPr>
        <w:t>旨在比較在</w:t>
      </w:r>
      <w:r w:rsidR="00ED3C2E">
        <w:rPr>
          <w:rFonts w:asciiTheme="minorEastAsia" w:hAnsiTheme="minorEastAsia" w:hint="eastAsia"/>
        </w:rPr>
        <w:t>使用系集卡爾曼濾波器</w:t>
      </w:r>
      <w:r w:rsidR="00ED3C2E" w:rsidRPr="00727259">
        <w:rPr>
          <w:rFonts w:asciiTheme="minorEastAsia" w:hAnsiTheme="minorEastAsia"/>
        </w:rPr>
        <w:t>(</w:t>
      </w:r>
      <w:r w:rsidR="00ED3C2E" w:rsidRPr="00340FDB">
        <w:rPr>
          <w:rFonts w:cstheme="minorHAnsi"/>
        </w:rPr>
        <w:t>EnKF</w:t>
      </w:r>
      <w:r w:rsidR="00ED3C2E" w:rsidRPr="00727259">
        <w:rPr>
          <w:rFonts w:asciiTheme="minorEastAsia" w:hAnsiTheme="minorEastAsia"/>
        </w:rPr>
        <w:t>)</w:t>
      </w:r>
      <w:r w:rsidR="00CA3CBD">
        <w:rPr>
          <w:rFonts w:asciiTheme="minorEastAsia" w:hAnsiTheme="minorEastAsia" w:hint="eastAsia"/>
        </w:rPr>
        <w:t>時，</w:t>
      </w:r>
      <w:r w:rsidR="00394372">
        <w:rPr>
          <w:rFonts w:asciiTheme="minorEastAsia" w:hAnsiTheme="minorEastAsia" w:hint="eastAsia"/>
        </w:rPr>
        <w:t>直接更新模式場或使用</w:t>
      </w:r>
      <w:r w:rsidR="00CA3CBD">
        <w:rPr>
          <w:rFonts w:asciiTheme="minorEastAsia" w:hAnsiTheme="minorEastAsia" w:hint="eastAsia"/>
        </w:rPr>
        <w:t>不同</w:t>
      </w:r>
      <w:r w:rsidR="00394372">
        <w:rPr>
          <w:rFonts w:asciiTheme="minorEastAsia" w:hAnsiTheme="minorEastAsia" w:hint="eastAsia"/>
        </w:rPr>
        <w:t>的</w:t>
      </w:r>
      <w:r w:rsidR="00D75310">
        <w:rPr>
          <w:rFonts w:ascii="Times New Roman" w:hAnsi="Times New Roman" w:cs="Times New Roman" w:hint="eastAsia"/>
        </w:rPr>
        <w:t>增量式分析場更新</w:t>
      </w:r>
      <w:r w:rsidR="00D75310">
        <w:rPr>
          <w:rFonts w:ascii="Times New Roman" w:hAnsi="Times New Roman" w:cs="Times New Roman" w:hint="eastAsia"/>
        </w:rPr>
        <w:t>(IAU)</w:t>
      </w:r>
      <w:r w:rsidR="00394372">
        <w:rPr>
          <w:rFonts w:asciiTheme="minorEastAsia" w:hAnsiTheme="minorEastAsia" w:hint="eastAsia"/>
        </w:rPr>
        <w:t>方法的效果</w:t>
      </w:r>
      <w:r w:rsidR="0073395C">
        <w:rPr>
          <w:rFonts w:asciiTheme="minorEastAsia" w:hAnsiTheme="minorEastAsia" w:hint="eastAsia"/>
        </w:rPr>
        <w:t>優劣</w:t>
      </w:r>
      <w:r w:rsidR="00394372">
        <w:rPr>
          <w:rFonts w:asciiTheme="minorEastAsia" w:hAnsiTheme="minorEastAsia" w:hint="eastAsia"/>
        </w:rPr>
        <w:t>。</w:t>
      </w:r>
      <w:r w:rsidR="00956943">
        <w:rPr>
          <w:rFonts w:asciiTheme="minorEastAsia" w:hAnsiTheme="minorEastAsia" w:hint="eastAsia"/>
        </w:rPr>
        <w:t>一共</w:t>
      </w:r>
      <w:r w:rsidR="00457A40">
        <w:rPr>
          <w:rFonts w:asciiTheme="minorEastAsia" w:hAnsiTheme="minorEastAsia" w:hint="eastAsia"/>
        </w:rPr>
        <w:t>測試了</w:t>
      </w:r>
      <w:r w:rsidR="00B72560">
        <w:rPr>
          <w:rFonts w:asciiTheme="minorEastAsia" w:hAnsiTheme="minorEastAsia" w:hint="eastAsia"/>
        </w:rPr>
        <w:t>三種</w:t>
      </w:r>
      <w:r w:rsidR="006269B6">
        <w:rPr>
          <w:rFonts w:asciiTheme="minorEastAsia" w:hAnsiTheme="minorEastAsia"/>
        </w:rPr>
        <w:t>IAU</w:t>
      </w:r>
      <w:r w:rsidR="00B72560">
        <w:rPr>
          <w:rFonts w:asciiTheme="minorEastAsia" w:hAnsiTheme="minorEastAsia" w:hint="eastAsia"/>
        </w:rPr>
        <w:t>方法，</w:t>
      </w:r>
      <w:r w:rsidR="00062395">
        <w:rPr>
          <w:rFonts w:asciiTheme="minorEastAsia" w:hAnsiTheme="minorEastAsia" w:hint="eastAsia"/>
        </w:rPr>
        <w:t>雖然</w:t>
      </w:r>
      <w:r w:rsidR="00FA57C6">
        <w:rPr>
          <w:rFonts w:asciiTheme="minorEastAsia" w:hAnsiTheme="minorEastAsia" w:hint="eastAsia"/>
        </w:rPr>
        <w:t>他們</w:t>
      </w:r>
      <w:r w:rsidR="00062395">
        <w:rPr>
          <w:rFonts w:asciiTheme="minorEastAsia" w:hAnsiTheme="minorEastAsia" w:hint="eastAsia"/>
        </w:rPr>
        <w:t>同化窗區</w:t>
      </w:r>
      <w:r w:rsidR="004E015F">
        <w:rPr>
          <w:rFonts w:asciiTheme="minorEastAsia" w:hAnsiTheme="minorEastAsia" w:hint="eastAsia"/>
        </w:rPr>
        <w:t>時間</w:t>
      </w:r>
      <w:r w:rsidR="00062395">
        <w:rPr>
          <w:rFonts w:asciiTheme="minorEastAsia" w:hAnsiTheme="minorEastAsia" w:hint="eastAsia"/>
        </w:rPr>
        <w:t>長度同樣為一個</w:t>
      </w:r>
      <w:r w:rsidR="005B18EA">
        <w:rPr>
          <w:rFonts w:asciiTheme="minorEastAsia" w:hAnsiTheme="minorEastAsia" w:hint="eastAsia"/>
        </w:rPr>
        <w:t>觀測時間間隔</w:t>
      </w:r>
      <w:r w:rsidR="00DD4122">
        <w:rPr>
          <w:rFonts w:asciiTheme="minorEastAsia" w:hAnsiTheme="minorEastAsia" w:hint="eastAsia"/>
        </w:rPr>
        <w:t>，</w:t>
      </w:r>
      <w:r w:rsidR="00062395">
        <w:rPr>
          <w:rFonts w:asciiTheme="minorEastAsia" w:hAnsiTheme="minorEastAsia" w:hint="eastAsia"/>
        </w:rPr>
        <w:t>不同</w:t>
      </w:r>
      <w:r w:rsidR="001B29BA">
        <w:rPr>
          <w:rFonts w:asciiTheme="minorEastAsia" w:hAnsiTheme="minorEastAsia" w:hint="eastAsia"/>
        </w:rPr>
        <w:t>之</w:t>
      </w:r>
      <w:r w:rsidR="00062395">
        <w:rPr>
          <w:rFonts w:asciiTheme="minorEastAsia" w:hAnsiTheme="minorEastAsia" w:hint="eastAsia"/>
        </w:rPr>
        <w:t>處在於</w:t>
      </w:r>
      <w:r w:rsidR="00B31E8F">
        <w:rPr>
          <w:rFonts w:asciiTheme="minorEastAsia" w:hAnsiTheme="minorEastAsia" w:hint="eastAsia"/>
        </w:rPr>
        <w:t>同化窗區</w:t>
      </w:r>
      <w:r w:rsidR="00767699">
        <w:rPr>
          <w:rFonts w:asciiTheme="minorEastAsia" w:hAnsiTheme="minorEastAsia" w:hint="eastAsia"/>
        </w:rPr>
        <w:t>的涵蓋範圍。第一種IAU 0方法</w:t>
      </w:r>
      <w:r w:rsidR="005B18EA">
        <w:rPr>
          <w:rFonts w:asciiTheme="minorEastAsia" w:hAnsiTheme="minorEastAsia" w:hint="eastAsia"/>
        </w:rPr>
        <w:t>其範圍為上次觀測至本次觀測時間，IAU 50則是以本次觀測時間為中心往前後各涵蓋半個觀測時間間隔，IAU 100方法範圍為本次觀測至下次觀測時間。</w:t>
      </w:r>
    </w:p>
    <w:p w14:paraId="2DF3A7D9" w14:textId="7C5AA905" w:rsidR="00A37D31" w:rsidRDefault="006B1B73" w:rsidP="00ED3C2E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BC3BBC">
        <w:rPr>
          <w:rFonts w:asciiTheme="minorEastAsia" w:hAnsiTheme="minorEastAsia" w:hint="eastAsia"/>
        </w:rPr>
        <w:t>為</w:t>
      </w:r>
      <w:r w:rsidR="0068490F">
        <w:rPr>
          <w:rFonts w:asciiTheme="minorEastAsia" w:hAnsiTheme="minorEastAsia" w:hint="eastAsia"/>
        </w:rPr>
        <w:t>進行觀測系統模擬實驗</w:t>
      </w:r>
      <w:r w:rsidR="00BC3BBC">
        <w:rPr>
          <w:rFonts w:asciiTheme="minorEastAsia" w:hAnsiTheme="minorEastAsia" w:hint="eastAsia"/>
        </w:rPr>
        <w:t>，使用NEMO模式建立了一個位於</w:t>
      </w:r>
      <w:r w:rsidR="001E681B">
        <w:rPr>
          <w:rFonts w:asciiTheme="minorEastAsia" w:hAnsiTheme="minorEastAsia" w:hint="eastAsia"/>
        </w:rPr>
        <w:t>中緯度</w:t>
      </w:r>
      <w:r w:rsidR="00C2318F">
        <w:rPr>
          <w:rFonts w:asciiTheme="minorEastAsia" w:hAnsiTheme="minorEastAsia" w:hint="eastAsia"/>
        </w:rPr>
        <w:t>並且底部平坦</w:t>
      </w:r>
      <w:bookmarkStart w:id="0" w:name="_GoBack"/>
      <w:bookmarkEnd w:id="0"/>
      <w:r w:rsidR="001E681B">
        <w:rPr>
          <w:rFonts w:asciiTheme="minorEastAsia" w:hAnsiTheme="minorEastAsia" w:hint="eastAsia"/>
        </w:rPr>
        <w:t>的假想海洋</w:t>
      </w:r>
      <w:r w:rsidR="00913199">
        <w:rPr>
          <w:rFonts w:asciiTheme="minorEastAsia" w:hAnsiTheme="minorEastAsia" w:hint="eastAsia"/>
        </w:rPr>
        <w:t>，</w:t>
      </w:r>
      <w:r w:rsidR="00BC1604">
        <w:rPr>
          <w:rFonts w:asciiTheme="minorEastAsia" w:hAnsiTheme="minorEastAsia" w:hint="eastAsia"/>
        </w:rPr>
        <w:t>觀測項目有海表高度及</w:t>
      </w:r>
      <w:r w:rsidR="008A2737">
        <w:rPr>
          <w:rFonts w:asciiTheme="minorEastAsia" w:hAnsiTheme="minorEastAsia" w:hint="eastAsia"/>
        </w:rPr>
        <w:t>海水溫度</w:t>
      </w:r>
      <w:r w:rsidR="00913199">
        <w:rPr>
          <w:rFonts w:asciiTheme="minorEastAsia" w:hAnsiTheme="minorEastAsia" w:hint="eastAsia"/>
        </w:rPr>
        <w:t>。</w:t>
      </w:r>
      <w:r w:rsidR="005F3D1F">
        <w:rPr>
          <w:rFonts w:asciiTheme="minorEastAsia" w:hAnsiTheme="minorEastAsia" w:hint="eastAsia"/>
        </w:rPr>
        <w:t>進行</w:t>
      </w:r>
      <w:r w:rsidR="00CE410B">
        <w:rPr>
          <w:rFonts w:asciiTheme="minorEastAsia" w:hAnsiTheme="minorEastAsia" w:hint="eastAsia"/>
        </w:rPr>
        <w:t>了</w:t>
      </w:r>
      <w:r w:rsidR="005F3D1F">
        <w:rPr>
          <w:rFonts w:asciiTheme="minorEastAsia" w:hAnsiTheme="minorEastAsia" w:hint="eastAsia"/>
        </w:rPr>
        <w:t>觀測時間密度為2天、6天的</w:t>
      </w:r>
      <w:r w:rsidR="0093679C">
        <w:rPr>
          <w:rFonts w:asciiTheme="minorEastAsia" w:hAnsiTheme="minorEastAsia" w:hint="eastAsia"/>
        </w:rPr>
        <w:t>同化</w:t>
      </w:r>
      <w:r w:rsidR="005F3D1F">
        <w:rPr>
          <w:rFonts w:asciiTheme="minorEastAsia" w:hAnsiTheme="minorEastAsia" w:hint="eastAsia"/>
        </w:rPr>
        <w:t>實驗，以探討不同方法</w:t>
      </w:r>
      <w:r w:rsidR="00F87E18">
        <w:rPr>
          <w:rFonts w:asciiTheme="minorEastAsia" w:hAnsiTheme="minorEastAsia" w:hint="eastAsia"/>
        </w:rPr>
        <w:t>在同化過程中對混和及平衡調整等物理過程的影響</w:t>
      </w:r>
      <w:r w:rsidR="00344ED9">
        <w:rPr>
          <w:rFonts w:asciiTheme="minorEastAsia" w:hAnsiTheme="minorEastAsia" w:hint="eastAsia"/>
        </w:rPr>
        <w:t>。</w:t>
      </w:r>
      <w:r w:rsidR="0031477B">
        <w:rPr>
          <w:rFonts w:asciiTheme="minorEastAsia" w:hAnsiTheme="minorEastAsia" w:hint="eastAsia"/>
        </w:rPr>
        <w:t>並再測試了幫IAU方法加上時間權重的效果、以及相同計算量下不</w:t>
      </w:r>
      <w:r w:rsidR="009416E4">
        <w:rPr>
          <w:rFonts w:asciiTheme="minorEastAsia" w:hAnsiTheme="minorEastAsia" w:hint="eastAsia"/>
        </w:rPr>
        <w:t>同</w:t>
      </w:r>
      <w:r w:rsidR="0031477B">
        <w:rPr>
          <w:rFonts w:asciiTheme="minorEastAsia" w:hAnsiTheme="minorEastAsia" w:hint="eastAsia"/>
        </w:rPr>
        <w:t>IAU方法的表現</w:t>
      </w:r>
      <w:r w:rsidR="000A36C3">
        <w:rPr>
          <w:rFonts w:asciiTheme="minorEastAsia" w:hAnsiTheme="minorEastAsia" w:hint="eastAsia"/>
        </w:rPr>
        <w:t>(</w:t>
      </w:r>
      <w:r w:rsidR="000A36C3">
        <w:rPr>
          <w:rFonts w:asciiTheme="minorEastAsia" w:hAnsiTheme="minorEastAsia"/>
        </w:rPr>
        <w:t>IAU 0</w:t>
      </w:r>
      <w:r w:rsidR="000A36C3">
        <w:rPr>
          <w:rFonts w:asciiTheme="minorEastAsia" w:hAnsiTheme="minorEastAsia" w:hint="eastAsia"/>
        </w:rPr>
        <w:t>使用100組系集、</w:t>
      </w:r>
      <w:r w:rsidR="005A10FF">
        <w:rPr>
          <w:rFonts w:asciiTheme="minorEastAsia" w:hAnsiTheme="minorEastAsia"/>
        </w:rPr>
        <w:t xml:space="preserve">IAU </w:t>
      </w:r>
      <w:r w:rsidR="000723C5">
        <w:rPr>
          <w:rFonts w:asciiTheme="minorEastAsia" w:hAnsiTheme="minorEastAsia" w:hint="eastAsia"/>
        </w:rPr>
        <w:t>5</w:t>
      </w:r>
      <w:r w:rsidR="005A10FF">
        <w:rPr>
          <w:rFonts w:asciiTheme="minorEastAsia" w:hAnsiTheme="minorEastAsia"/>
        </w:rPr>
        <w:t>0</w:t>
      </w:r>
      <w:r w:rsidR="005A10FF">
        <w:rPr>
          <w:rFonts w:asciiTheme="minorEastAsia" w:hAnsiTheme="minorEastAsia" w:hint="eastAsia"/>
        </w:rPr>
        <w:t>使用</w:t>
      </w:r>
      <w:r w:rsidR="000723C5">
        <w:rPr>
          <w:rFonts w:asciiTheme="minorEastAsia" w:hAnsiTheme="minorEastAsia" w:hint="eastAsia"/>
        </w:rPr>
        <w:t>67</w:t>
      </w:r>
      <w:r w:rsidR="005A10FF">
        <w:rPr>
          <w:rFonts w:asciiTheme="minorEastAsia" w:hAnsiTheme="minorEastAsia" w:hint="eastAsia"/>
        </w:rPr>
        <w:t>組系集、</w:t>
      </w:r>
      <w:r w:rsidR="005A10FF">
        <w:rPr>
          <w:rFonts w:asciiTheme="minorEastAsia" w:hAnsiTheme="minorEastAsia"/>
        </w:rPr>
        <w:t xml:space="preserve">IAU </w:t>
      </w:r>
      <w:r w:rsidR="000723C5">
        <w:rPr>
          <w:rFonts w:asciiTheme="minorEastAsia" w:hAnsiTheme="minorEastAsia" w:hint="eastAsia"/>
        </w:rPr>
        <w:t>10</w:t>
      </w:r>
      <w:r w:rsidR="005A10FF">
        <w:rPr>
          <w:rFonts w:asciiTheme="minorEastAsia" w:hAnsiTheme="minorEastAsia"/>
        </w:rPr>
        <w:t>0</w:t>
      </w:r>
      <w:r w:rsidR="005A10FF">
        <w:rPr>
          <w:rFonts w:asciiTheme="minorEastAsia" w:hAnsiTheme="minorEastAsia" w:hint="eastAsia"/>
        </w:rPr>
        <w:t>使用</w:t>
      </w:r>
      <w:r w:rsidR="000723C5">
        <w:rPr>
          <w:rFonts w:asciiTheme="minorEastAsia" w:hAnsiTheme="minorEastAsia" w:hint="eastAsia"/>
        </w:rPr>
        <w:t>5</w:t>
      </w:r>
      <w:r w:rsidR="005A10FF">
        <w:rPr>
          <w:rFonts w:asciiTheme="minorEastAsia" w:hAnsiTheme="minorEastAsia" w:hint="eastAsia"/>
        </w:rPr>
        <w:t>0組系集</w:t>
      </w:r>
      <w:r w:rsidR="000A36C3">
        <w:rPr>
          <w:rFonts w:asciiTheme="minorEastAsia" w:hAnsiTheme="minorEastAsia" w:hint="eastAsia"/>
        </w:rPr>
        <w:t>)</w:t>
      </w:r>
      <w:r w:rsidR="00E22855">
        <w:rPr>
          <w:rFonts w:asciiTheme="minorEastAsia" w:hAnsiTheme="minorEastAsia" w:hint="eastAsia"/>
        </w:rPr>
        <w:t>。</w:t>
      </w:r>
    </w:p>
    <w:p w14:paraId="627554F3" w14:textId="4F59F3E3" w:rsidR="003B6AF9" w:rsidRPr="00394372" w:rsidRDefault="00BC11C2" w:rsidP="00ED3C2E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945B82">
        <w:rPr>
          <w:rFonts w:asciiTheme="minorEastAsia" w:hAnsiTheme="minorEastAsia" w:hint="eastAsia"/>
        </w:rPr>
        <w:t>實驗結果顯示，四項模式變數</w:t>
      </w:r>
      <w:r w:rsidR="0055211D">
        <w:rPr>
          <w:rFonts w:asciiTheme="minorEastAsia" w:hAnsiTheme="minorEastAsia" w:hint="eastAsia"/>
        </w:rPr>
        <w:t>(海水溫度、海表高度、經向速度、緯向速度)</w:t>
      </w:r>
      <w:r w:rsidR="00945B82">
        <w:rPr>
          <w:rFonts w:asciiTheme="minorEastAsia" w:hAnsiTheme="minorEastAsia" w:hint="eastAsia"/>
        </w:rPr>
        <w:t>的誤差在不同更新方法下沒有明顯差異。但在</w:t>
      </w:r>
      <w:r w:rsidR="00ED7E37">
        <w:rPr>
          <w:rFonts w:asciiTheme="minorEastAsia" w:hAnsiTheme="minorEastAsia" w:hint="eastAsia"/>
        </w:rPr>
        <w:t>診斷變數部分，</w:t>
      </w:r>
      <w:r w:rsidR="00945B82">
        <w:rPr>
          <w:rFonts w:asciiTheme="minorEastAsia" w:hAnsiTheme="minorEastAsia" w:hint="eastAsia"/>
        </w:rPr>
        <w:t>垂直速度項目</w:t>
      </w:r>
      <w:r w:rsidR="009539A4">
        <w:rPr>
          <w:rFonts w:asciiTheme="minorEastAsia" w:hAnsiTheme="minorEastAsia" w:hint="eastAsia"/>
        </w:rPr>
        <w:t>三種</w:t>
      </w:r>
      <w:r w:rsidR="00945B82">
        <w:rPr>
          <w:rFonts w:asciiTheme="minorEastAsia" w:hAnsiTheme="minorEastAsia" w:hint="eastAsia"/>
        </w:rPr>
        <w:t>IAU</w:t>
      </w:r>
      <w:r w:rsidR="009539A4">
        <w:rPr>
          <w:rFonts w:asciiTheme="minorEastAsia" w:hAnsiTheme="minorEastAsia" w:hint="eastAsia"/>
        </w:rPr>
        <w:t>方法</w:t>
      </w:r>
      <w:r w:rsidR="00D61656">
        <w:rPr>
          <w:rFonts w:asciiTheme="minorEastAsia" w:hAnsiTheme="minorEastAsia" w:hint="eastAsia"/>
        </w:rPr>
        <w:t>都</w:t>
      </w:r>
      <w:r w:rsidR="00945B82">
        <w:rPr>
          <w:rFonts w:asciiTheme="minorEastAsia" w:hAnsiTheme="minorEastAsia" w:hint="eastAsia"/>
        </w:rPr>
        <w:t>明顯表現較直接更新好，顯示</w:t>
      </w:r>
      <w:r w:rsidR="000E1AA7">
        <w:rPr>
          <w:rFonts w:asciiTheme="minorEastAsia" w:hAnsiTheme="minorEastAsia" w:hint="eastAsia"/>
        </w:rPr>
        <w:t>逐漸更新的方法</w:t>
      </w:r>
      <w:r w:rsidR="00945B82">
        <w:rPr>
          <w:rFonts w:asciiTheme="minorEastAsia" w:hAnsiTheme="minorEastAsia" w:hint="eastAsia"/>
        </w:rPr>
        <w:t>能夠有效減少在更新後</w:t>
      </w:r>
      <w:r w:rsidR="0013732A">
        <w:rPr>
          <w:rFonts w:asciiTheme="minorEastAsia" w:hAnsiTheme="minorEastAsia" w:hint="eastAsia"/>
        </w:rPr>
        <w:t>因為</w:t>
      </w:r>
      <w:r w:rsidR="00945B82">
        <w:rPr>
          <w:rFonts w:asciiTheme="minorEastAsia" w:hAnsiTheme="minorEastAsia" w:hint="eastAsia"/>
        </w:rPr>
        <w:t>模式調整地轉平衡</w:t>
      </w:r>
      <w:r w:rsidR="001C4B2D">
        <w:rPr>
          <w:rFonts w:asciiTheme="minorEastAsia" w:hAnsiTheme="minorEastAsia" w:hint="eastAsia"/>
        </w:rPr>
        <w:t>而</w:t>
      </w:r>
      <w:r w:rsidR="00945B82">
        <w:rPr>
          <w:rFonts w:asciiTheme="minorEastAsia" w:hAnsiTheme="minorEastAsia" w:hint="eastAsia"/>
        </w:rPr>
        <w:t>產生的震盪，並且</w:t>
      </w:r>
      <w:r w:rsidR="002A6402">
        <w:rPr>
          <w:rFonts w:asciiTheme="minorEastAsia" w:hAnsiTheme="minorEastAsia" w:hint="eastAsia"/>
        </w:rPr>
        <w:t>從</w:t>
      </w:r>
      <w:r w:rsidR="00945B82">
        <w:rPr>
          <w:rFonts w:asciiTheme="minorEastAsia" w:hAnsiTheme="minorEastAsia" w:hint="eastAsia"/>
        </w:rPr>
        <w:t>垂直</w:t>
      </w:r>
      <w:r w:rsidR="00945B82" w:rsidRPr="009111E3">
        <w:rPr>
          <w:rFonts w:asciiTheme="minorEastAsia" w:hAnsiTheme="minorEastAsia" w:hint="eastAsia"/>
        </w:rPr>
        <w:t>渦流擴散</w:t>
      </w:r>
      <w:r w:rsidR="00945B82">
        <w:rPr>
          <w:rFonts w:asciiTheme="minorEastAsia" w:hAnsiTheme="minorEastAsia" w:hint="eastAsia"/>
        </w:rPr>
        <w:t>項目也能發現IAU</w:t>
      </w:r>
      <w:r w:rsidR="007D6BF5">
        <w:rPr>
          <w:rFonts w:asciiTheme="minorEastAsia" w:hAnsiTheme="minorEastAsia" w:hint="eastAsia"/>
        </w:rPr>
        <w:t>所引發的不穩定</w:t>
      </w:r>
      <w:r w:rsidR="00945B82">
        <w:rPr>
          <w:rFonts w:asciiTheme="minorEastAsia" w:hAnsiTheme="minorEastAsia" w:hint="eastAsia"/>
        </w:rPr>
        <w:t>較小。</w:t>
      </w:r>
      <w:r w:rsidR="004178FF">
        <w:rPr>
          <w:rFonts w:asciiTheme="minorEastAsia" w:hAnsiTheme="minorEastAsia" w:hint="eastAsia"/>
        </w:rPr>
        <w:t>在</w:t>
      </w:r>
      <w:r w:rsidR="003F4407">
        <w:rPr>
          <w:rFonts w:asciiTheme="minorEastAsia" w:hAnsiTheme="minorEastAsia" w:hint="eastAsia"/>
        </w:rPr>
        <w:t>為IAU方法加上</w:t>
      </w:r>
      <w:r w:rsidR="00E16DE6">
        <w:rPr>
          <w:rFonts w:asciiTheme="minorEastAsia" w:hAnsiTheme="minorEastAsia" w:hint="eastAsia"/>
        </w:rPr>
        <w:t>以</w:t>
      </w:r>
      <w:r w:rsidR="001C4DE1">
        <w:rPr>
          <w:rFonts w:asciiTheme="minorEastAsia" w:hAnsiTheme="minorEastAsia" w:hint="eastAsia"/>
        </w:rPr>
        <w:t>觀測時間距離為函數的</w:t>
      </w:r>
      <w:r w:rsidR="003F4407">
        <w:rPr>
          <w:rFonts w:asciiTheme="minorEastAsia" w:hAnsiTheme="minorEastAsia" w:hint="eastAsia"/>
        </w:rPr>
        <w:t>時間權重</w:t>
      </w:r>
      <w:r w:rsidR="0032643E">
        <w:rPr>
          <w:rFonts w:asciiTheme="minorEastAsia" w:hAnsiTheme="minorEastAsia" w:hint="eastAsia"/>
        </w:rPr>
        <w:t>後</w:t>
      </w:r>
      <w:r w:rsidR="001C4DE1">
        <w:rPr>
          <w:rFonts w:asciiTheme="minorEastAsia" w:hAnsiTheme="minorEastAsia" w:hint="eastAsia"/>
        </w:rPr>
        <w:t>，</w:t>
      </w:r>
      <w:r w:rsidR="00A843F7">
        <w:rPr>
          <w:rFonts w:asciiTheme="minorEastAsia" w:hAnsiTheme="minorEastAsia" w:hint="eastAsia"/>
        </w:rPr>
        <w:t>能夠幫助</w:t>
      </w:r>
      <w:r w:rsidR="00910680">
        <w:rPr>
          <w:rFonts w:asciiTheme="minorEastAsia" w:hAnsiTheme="minorEastAsia" w:hint="eastAsia"/>
        </w:rPr>
        <w:t>IAU 0與IAU 50</w:t>
      </w:r>
      <w:r w:rsidR="001C4DE1">
        <w:rPr>
          <w:rFonts w:asciiTheme="minorEastAsia" w:hAnsiTheme="minorEastAsia" w:hint="eastAsia"/>
        </w:rPr>
        <w:t>再減少不穩定</w:t>
      </w:r>
      <w:r w:rsidR="00B673AB">
        <w:rPr>
          <w:rFonts w:asciiTheme="minorEastAsia" w:hAnsiTheme="minorEastAsia" w:hint="eastAsia"/>
        </w:rPr>
        <w:t>現象</w:t>
      </w:r>
      <w:r w:rsidR="001C4DE1">
        <w:rPr>
          <w:rFonts w:asciiTheme="minorEastAsia" w:hAnsiTheme="minorEastAsia" w:hint="eastAsia"/>
        </w:rPr>
        <w:t>的產生。</w:t>
      </w:r>
      <w:r w:rsidR="000A36C3">
        <w:rPr>
          <w:rFonts w:asciiTheme="minorEastAsia" w:hAnsiTheme="minorEastAsia" w:hint="eastAsia"/>
        </w:rPr>
        <w:t>在</w:t>
      </w:r>
      <w:r w:rsidR="00602505">
        <w:rPr>
          <w:rFonts w:asciiTheme="minorEastAsia" w:hAnsiTheme="minorEastAsia" w:hint="eastAsia"/>
        </w:rPr>
        <w:t>相同計算量下，</w:t>
      </w:r>
      <w:r w:rsidR="00602505">
        <w:rPr>
          <w:rFonts w:asciiTheme="minorEastAsia" w:hAnsiTheme="minorEastAsia"/>
        </w:rPr>
        <w:t xml:space="preserve">IAU </w:t>
      </w:r>
      <w:r w:rsidR="00602505">
        <w:rPr>
          <w:rFonts w:asciiTheme="minorEastAsia" w:hAnsiTheme="minorEastAsia" w:hint="eastAsia"/>
        </w:rPr>
        <w:t>5</w:t>
      </w:r>
      <w:r w:rsidR="00602505">
        <w:rPr>
          <w:rFonts w:asciiTheme="minorEastAsia" w:hAnsiTheme="minorEastAsia"/>
        </w:rPr>
        <w:t>0</w:t>
      </w:r>
      <w:r w:rsidR="00602505">
        <w:rPr>
          <w:rFonts w:asciiTheme="minorEastAsia" w:hAnsiTheme="minorEastAsia" w:hint="eastAsia"/>
        </w:rPr>
        <w:t>及</w:t>
      </w:r>
      <w:r w:rsidR="00602505">
        <w:rPr>
          <w:rFonts w:asciiTheme="minorEastAsia" w:hAnsiTheme="minorEastAsia"/>
        </w:rPr>
        <w:t xml:space="preserve">IAU </w:t>
      </w:r>
      <w:r w:rsidR="00602505">
        <w:rPr>
          <w:rFonts w:asciiTheme="minorEastAsia" w:hAnsiTheme="minorEastAsia" w:hint="eastAsia"/>
        </w:rPr>
        <w:t>10</w:t>
      </w:r>
      <w:r w:rsidR="00602505">
        <w:rPr>
          <w:rFonts w:asciiTheme="minorEastAsia" w:hAnsiTheme="minorEastAsia"/>
        </w:rPr>
        <w:t>0</w:t>
      </w:r>
      <w:r w:rsidR="00602505">
        <w:rPr>
          <w:rFonts w:asciiTheme="minorEastAsia" w:hAnsiTheme="minorEastAsia" w:hint="eastAsia"/>
        </w:rPr>
        <w:t>會因為受限於較小的系集而誤差較大。</w:t>
      </w:r>
      <w:r w:rsidR="007D675D">
        <w:rPr>
          <w:rFonts w:asciiTheme="minorEastAsia" w:hAnsiTheme="minorEastAsia" w:hint="eastAsia"/>
        </w:rPr>
        <w:t>最後</w:t>
      </w:r>
      <w:r w:rsidR="00EA4FA8">
        <w:rPr>
          <w:rFonts w:asciiTheme="minorEastAsia" w:hAnsiTheme="minorEastAsia" w:hint="eastAsia"/>
        </w:rPr>
        <w:t>在</w:t>
      </w:r>
      <w:r w:rsidR="00224E40">
        <w:rPr>
          <w:rFonts w:asciiTheme="minorEastAsia" w:hAnsiTheme="minorEastAsia" w:hint="eastAsia"/>
        </w:rPr>
        <w:t>減少</w:t>
      </w:r>
      <w:r w:rsidR="00EA4FA8">
        <w:rPr>
          <w:rFonts w:asciiTheme="minorEastAsia" w:hAnsiTheme="minorEastAsia" w:hint="eastAsia"/>
        </w:rPr>
        <w:t>引起震盪、減少不穩定、</w:t>
      </w:r>
      <w:r w:rsidR="00D46F13">
        <w:rPr>
          <w:rFonts w:asciiTheme="minorEastAsia" w:hAnsiTheme="minorEastAsia" w:hint="eastAsia"/>
        </w:rPr>
        <w:t>計算成本的考量下，認為IAU 0</w:t>
      </w:r>
      <w:r w:rsidR="00F50EE8">
        <w:rPr>
          <w:rFonts w:asciiTheme="minorEastAsia" w:hAnsiTheme="minorEastAsia" w:hint="eastAsia"/>
        </w:rPr>
        <w:t>方法</w:t>
      </w:r>
      <w:r w:rsidR="00CA754F">
        <w:rPr>
          <w:rFonts w:asciiTheme="minorEastAsia" w:hAnsiTheme="minorEastAsia" w:hint="eastAsia"/>
        </w:rPr>
        <w:t>較佳。</w:t>
      </w:r>
    </w:p>
    <w:p w14:paraId="1E57B528" w14:textId="11225D88" w:rsidR="00E529C6" w:rsidRPr="000A36C3" w:rsidRDefault="00E529C6" w:rsidP="00B867AF"/>
    <w:p w14:paraId="44E27190" w14:textId="77777777" w:rsidR="00662FC2" w:rsidRDefault="006F73FA" w:rsidP="00662FC2">
      <w:pPr>
        <w:rPr>
          <w:rFonts w:ascii="Times New Roman" w:hAnsi="Times New Roman" w:cs="Times New Roman"/>
        </w:rPr>
      </w:pPr>
      <w:r w:rsidRPr="00FD0B9A">
        <w:rPr>
          <w:rFonts w:hint="eastAsia"/>
          <w:b/>
          <w:sz w:val="28"/>
        </w:rPr>
        <w:t>關鍵字</w:t>
      </w:r>
    </w:p>
    <w:p w14:paraId="7FBCF35E" w14:textId="6DDD2423" w:rsidR="009E3CBB" w:rsidRDefault="00B25C8C" w:rsidP="00E83E1F">
      <w:pPr>
        <w:spacing w:line="280" w:lineRule="exact"/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ncremental Analysis Update</w:t>
      </w:r>
      <w:r w:rsidR="003A708E">
        <w:rPr>
          <w:rFonts w:ascii="Times New Roman" w:hAnsi="Times New Roman" w:cs="Times New Roman" w:hint="eastAsia"/>
        </w:rPr>
        <w:t xml:space="preserve"> (</w:t>
      </w:r>
      <w:r w:rsidR="003A708E">
        <w:rPr>
          <w:rFonts w:ascii="Times New Roman" w:hAnsi="Times New Roman" w:cs="Times New Roman" w:hint="eastAsia"/>
        </w:rPr>
        <w:t>增量式分析場更新</w:t>
      </w:r>
      <w:r w:rsidR="00CB5D04">
        <w:rPr>
          <w:rFonts w:ascii="Times New Roman" w:hAnsi="Times New Roman" w:cs="Times New Roman" w:hint="eastAsia"/>
        </w:rPr>
        <w:t>, IAU</w:t>
      </w:r>
      <w:r w:rsidR="003A708E">
        <w:rPr>
          <w:rFonts w:ascii="Times New Roman" w:hAnsi="Times New Roman" w:cs="Times New Roman" w:hint="eastAsia"/>
        </w:rPr>
        <w:t>)</w:t>
      </w:r>
    </w:p>
    <w:p w14:paraId="660CE437" w14:textId="77777777" w:rsidR="00E529C6" w:rsidRDefault="00E529C6"/>
    <w:p w14:paraId="44E27194" w14:textId="77777777" w:rsidR="00FD0B9A" w:rsidRDefault="002F6614" w:rsidP="00CB6A68">
      <w:pPr>
        <w:rPr>
          <w:rFonts w:ascii="Times New Roman" w:hAnsi="Times New Roman" w:cs="Times New Roman"/>
          <w:sz w:val="18"/>
        </w:rPr>
      </w:pPr>
      <w:r w:rsidRPr="00FD0B9A">
        <w:rPr>
          <w:rFonts w:hint="eastAsia"/>
          <w:b/>
          <w:sz w:val="28"/>
        </w:rPr>
        <w:t>參考文獻</w:t>
      </w:r>
    </w:p>
    <w:p w14:paraId="44E27195" w14:textId="53531F5A" w:rsidR="00CB6A68" w:rsidRPr="003A31BF" w:rsidRDefault="00081FDD" w:rsidP="00081FDD">
      <w:pPr>
        <w:spacing w:line="280" w:lineRule="exact"/>
      </w:pPr>
      <w:r w:rsidRPr="00081FDD">
        <w:rPr>
          <w:rFonts w:hint="eastAsia"/>
        </w:rPr>
        <w:t>Yang Y., A. Barth, J.M. Beckers 2013</w:t>
      </w:r>
      <w:r w:rsidRPr="00081FDD">
        <w:rPr>
          <w:rFonts w:hint="eastAsia"/>
        </w:rPr>
        <w:t>：</w:t>
      </w:r>
      <w:r w:rsidRPr="00081FDD">
        <w:rPr>
          <w:rFonts w:hint="eastAsia"/>
        </w:rPr>
        <w:t xml:space="preserve">Comparison of different assimilation scheme in a sequential Kalman filter assimilation system. </w:t>
      </w:r>
      <w:r w:rsidRPr="00081FDD">
        <w:rPr>
          <w:rFonts w:hint="eastAsia"/>
          <w:i/>
          <w:iCs/>
        </w:rPr>
        <w:t xml:space="preserve">ELSEVIER Ocean Modelling </w:t>
      </w:r>
      <w:r w:rsidRPr="00081FDD">
        <w:rPr>
          <w:rFonts w:hint="eastAsia"/>
          <w:b/>
          <w:bCs/>
        </w:rPr>
        <w:t>73 (2014)</w:t>
      </w:r>
      <w:r w:rsidRPr="00081FDD">
        <w:rPr>
          <w:rFonts w:hint="eastAsia"/>
        </w:rPr>
        <w:t>, 123-137.</w:t>
      </w:r>
    </w:p>
    <w:sectPr w:rsidR="00CB6A68" w:rsidRPr="003A31BF" w:rsidSect="00006C3D">
      <w:pgSz w:w="11906" w:h="16838"/>
      <w:pgMar w:top="1134" w:right="119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A4D57" w14:textId="77777777" w:rsidR="001261E2" w:rsidRDefault="001261E2" w:rsidP="006B775F">
      <w:r>
        <w:separator/>
      </w:r>
    </w:p>
  </w:endnote>
  <w:endnote w:type="continuationSeparator" w:id="0">
    <w:p w14:paraId="6EF1BB3B" w14:textId="77777777" w:rsidR="001261E2" w:rsidRDefault="001261E2" w:rsidP="006B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PSTIM10-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77ACD" w14:textId="77777777" w:rsidR="001261E2" w:rsidRDefault="001261E2" w:rsidP="006B775F">
      <w:r>
        <w:separator/>
      </w:r>
    </w:p>
  </w:footnote>
  <w:footnote w:type="continuationSeparator" w:id="0">
    <w:p w14:paraId="183282BD" w14:textId="77777777" w:rsidR="001261E2" w:rsidRDefault="001261E2" w:rsidP="006B7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C5"/>
    <w:rsid w:val="00001722"/>
    <w:rsid w:val="00006C3D"/>
    <w:rsid w:val="00017CB2"/>
    <w:rsid w:val="00024CCA"/>
    <w:rsid w:val="00032FF1"/>
    <w:rsid w:val="00062395"/>
    <w:rsid w:val="000723C5"/>
    <w:rsid w:val="00081FDD"/>
    <w:rsid w:val="000A36C3"/>
    <w:rsid w:val="000B2E12"/>
    <w:rsid w:val="000C478E"/>
    <w:rsid w:val="000D19A7"/>
    <w:rsid w:val="000E1AA7"/>
    <w:rsid w:val="000E7E4E"/>
    <w:rsid w:val="000F668C"/>
    <w:rsid w:val="00104C17"/>
    <w:rsid w:val="00110971"/>
    <w:rsid w:val="00112246"/>
    <w:rsid w:val="001131F2"/>
    <w:rsid w:val="00114667"/>
    <w:rsid w:val="001254FA"/>
    <w:rsid w:val="001261E2"/>
    <w:rsid w:val="0013732A"/>
    <w:rsid w:val="00137853"/>
    <w:rsid w:val="001420DD"/>
    <w:rsid w:val="001529D4"/>
    <w:rsid w:val="0015458E"/>
    <w:rsid w:val="001772BA"/>
    <w:rsid w:val="001A68FC"/>
    <w:rsid w:val="001B29BA"/>
    <w:rsid w:val="001B57EC"/>
    <w:rsid w:val="001B6C0B"/>
    <w:rsid w:val="001C4B2D"/>
    <w:rsid w:val="001C4DE1"/>
    <w:rsid w:val="001C60F9"/>
    <w:rsid w:val="001D20AD"/>
    <w:rsid w:val="001D63F3"/>
    <w:rsid w:val="001E2B46"/>
    <w:rsid w:val="001E3609"/>
    <w:rsid w:val="001E681B"/>
    <w:rsid w:val="00200C07"/>
    <w:rsid w:val="00203E26"/>
    <w:rsid w:val="00205C73"/>
    <w:rsid w:val="00205CE0"/>
    <w:rsid w:val="002200C3"/>
    <w:rsid w:val="002206FF"/>
    <w:rsid w:val="002245C0"/>
    <w:rsid w:val="00224E40"/>
    <w:rsid w:val="00234E51"/>
    <w:rsid w:val="00244E4D"/>
    <w:rsid w:val="00254B94"/>
    <w:rsid w:val="00254D1F"/>
    <w:rsid w:val="00257703"/>
    <w:rsid w:val="00265EF7"/>
    <w:rsid w:val="00267BE2"/>
    <w:rsid w:val="00270776"/>
    <w:rsid w:val="00276AF7"/>
    <w:rsid w:val="00281726"/>
    <w:rsid w:val="00285C7C"/>
    <w:rsid w:val="00293EAF"/>
    <w:rsid w:val="002958B3"/>
    <w:rsid w:val="002A1F26"/>
    <w:rsid w:val="002A6402"/>
    <w:rsid w:val="002B312A"/>
    <w:rsid w:val="002B6ECF"/>
    <w:rsid w:val="002C1573"/>
    <w:rsid w:val="002D39BB"/>
    <w:rsid w:val="002E227D"/>
    <w:rsid w:val="002F1730"/>
    <w:rsid w:val="002F2E2C"/>
    <w:rsid w:val="002F4E58"/>
    <w:rsid w:val="002F6614"/>
    <w:rsid w:val="0030130F"/>
    <w:rsid w:val="00305B0A"/>
    <w:rsid w:val="003077FE"/>
    <w:rsid w:val="0031477B"/>
    <w:rsid w:val="00315097"/>
    <w:rsid w:val="0031557D"/>
    <w:rsid w:val="00324766"/>
    <w:rsid w:val="0032643E"/>
    <w:rsid w:val="00326B9D"/>
    <w:rsid w:val="00340263"/>
    <w:rsid w:val="00340FDB"/>
    <w:rsid w:val="00344ED9"/>
    <w:rsid w:val="00355C97"/>
    <w:rsid w:val="00370F12"/>
    <w:rsid w:val="00376661"/>
    <w:rsid w:val="003942B7"/>
    <w:rsid w:val="00394372"/>
    <w:rsid w:val="003A31BF"/>
    <w:rsid w:val="003A4122"/>
    <w:rsid w:val="003A4279"/>
    <w:rsid w:val="003A708E"/>
    <w:rsid w:val="003B129D"/>
    <w:rsid w:val="003B6AF9"/>
    <w:rsid w:val="003D1E2D"/>
    <w:rsid w:val="003E309D"/>
    <w:rsid w:val="003E6317"/>
    <w:rsid w:val="003F4407"/>
    <w:rsid w:val="003F4B10"/>
    <w:rsid w:val="0040073E"/>
    <w:rsid w:val="004178FF"/>
    <w:rsid w:val="004420EF"/>
    <w:rsid w:val="00443D7C"/>
    <w:rsid w:val="00452405"/>
    <w:rsid w:val="00454808"/>
    <w:rsid w:val="00455512"/>
    <w:rsid w:val="00457A40"/>
    <w:rsid w:val="004623C5"/>
    <w:rsid w:val="00463335"/>
    <w:rsid w:val="00485353"/>
    <w:rsid w:val="00492189"/>
    <w:rsid w:val="00492756"/>
    <w:rsid w:val="00496AB6"/>
    <w:rsid w:val="0049746A"/>
    <w:rsid w:val="004A3159"/>
    <w:rsid w:val="004A6F88"/>
    <w:rsid w:val="004B04F8"/>
    <w:rsid w:val="004B771C"/>
    <w:rsid w:val="004C503C"/>
    <w:rsid w:val="004C7007"/>
    <w:rsid w:val="004D0146"/>
    <w:rsid w:val="004D186A"/>
    <w:rsid w:val="004E015F"/>
    <w:rsid w:val="004E7459"/>
    <w:rsid w:val="004F512F"/>
    <w:rsid w:val="004F598F"/>
    <w:rsid w:val="004F6821"/>
    <w:rsid w:val="00501BAD"/>
    <w:rsid w:val="0050671D"/>
    <w:rsid w:val="0051633A"/>
    <w:rsid w:val="00521076"/>
    <w:rsid w:val="0053031D"/>
    <w:rsid w:val="00545335"/>
    <w:rsid w:val="005511AD"/>
    <w:rsid w:val="0055211D"/>
    <w:rsid w:val="00556E3A"/>
    <w:rsid w:val="00561D9D"/>
    <w:rsid w:val="00582B7F"/>
    <w:rsid w:val="00584E38"/>
    <w:rsid w:val="00591CBB"/>
    <w:rsid w:val="005A10FF"/>
    <w:rsid w:val="005A2071"/>
    <w:rsid w:val="005A20AD"/>
    <w:rsid w:val="005A36C1"/>
    <w:rsid w:val="005B10A9"/>
    <w:rsid w:val="005B18EA"/>
    <w:rsid w:val="005B6548"/>
    <w:rsid w:val="005C2DF0"/>
    <w:rsid w:val="005C7E58"/>
    <w:rsid w:val="005D11B5"/>
    <w:rsid w:val="005E391B"/>
    <w:rsid w:val="005F3D1F"/>
    <w:rsid w:val="005F5FDF"/>
    <w:rsid w:val="005F6640"/>
    <w:rsid w:val="00601C02"/>
    <w:rsid w:val="00602505"/>
    <w:rsid w:val="00620D7C"/>
    <w:rsid w:val="006218BC"/>
    <w:rsid w:val="006269B6"/>
    <w:rsid w:val="006329D5"/>
    <w:rsid w:val="00635E07"/>
    <w:rsid w:val="00646CE5"/>
    <w:rsid w:val="00662FC2"/>
    <w:rsid w:val="006677AA"/>
    <w:rsid w:val="0068490F"/>
    <w:rsid w:val="00684A65"/>
    <w:rsid w:val="006B1B73"/>
    <w:rsid w:val="006B775F"/>
    <w:rsid w:val="006F73FA"/>
    <w:rsid w:val="007014AF"/>
    <w:rsid w:val="007041F5"/>
    <w:rsid w:val="007042CB"/>
    <w:rsid w:val="00704AB8"/>
    <w:rsid w:val="00715DAD"/>
    <w:rsid w:val="00721EBE"/>
    <w:rsid w:val="00727259"/>
    <w:rsid w:val="0073395C"/>
    <w:rsid w:val="007434B6"/>
    <w:rsid w:val="007522B5"/>
    <w:rsid w:val="00753641"/>
    <w:rsid w:val="00755C27"/>
    <w:rsid w:val="007570BF"/>
    <w:rsid w:val="00767699"/>
    <w:rsid w:val="00781049"/>
    <w:rsid w:val="00791AE7"/>
    <w:rsid w:val="00791CC3"/>
    <w:rsid w:val="00793470"/>
    <w:rsid w:val="00793C82"/>
    <w:rsid w:val="00795E0E"/>
    <w:rsid w:val="007A410E"/>
    <w:rsid w:val="007A7039"/>
    <w:rsid w:val="007B11B2"/>
    <w:rsid w:val="007C2B42"/>
    <w:rsid w:val="007C5023"/>
    <w:rsid w:val="007D0D95"/>
    <w:rsid w:val="007D675D"/>
    <w:rsid w:val="007D6B45"/>
    <w:rsid w:val="007D6BF5"/>
    <w:rsid w:val="007E35DC"/>
    <w:rsid w:val="007F11BF"/>
    <w:rsid w:val="00804EEF"/>
    <w:rsid w:val="00816849"/>
    <w:rsid w:val="008176E9"/>
    <w:rsid w:val="0082069B"/>
    <w:rsid w:val="00824A22"/>
    <w:rsid w:val="00831BAF"/>
    <w:rsid w:val="00836859"/>
    <w:rsid w:val="00852C78"/>
    <w:rsid w:val="00855476"/>
    <w:rsid w:val="00857053"/>
    <w:rsid w:val="00864A7A"/>
    <w:rsid w:val="008804EC"/>
    <w:rsid w:val="00896064"/>
    <w:rsid w:val="008A2737"/>
    <w:rsid w:val="008C2A31"/>
    <w:rsid w:val="008D274C"/>
    <w:rsid w:val="008E1C40"/>
    <w:rsid w:val="009015F3"/>
    <w:rsid w:val="00910680"/>
    <w:rsid w:val="009111E3"/>
    <w:rsid w:val="00913199"/>
    <w:rsid w:val="00926273"/>
    <w:rsid w:val="0093679C"/>
    <w:rsid w:val="009411A3"/>
    <w:rsid w:val="009416E4"/>
    <w:rsid w:val="00945B82"/>
    <w:rsid w:val="009539A4"/>
    <w:rsid w:val="00956943"/>
    <w:rsid w:val="00963B0A"/>
    <w:rsid w:val="009725AA"/>
    <w:rsid w:val="009A5254"/>
    <w:rsid w:val="009A6F38"/>
    <w:rsid w:val="009B24BB"/>
    <w:rsid w:val="009B3194"/>
    <w:rsid w:val="009B5BB5"/>
    <w:rsid w:val="009C2F23"/>
    <w:rsid w:val="009C5E5A"/>
    <w:rsid w:val="009C6B7B"/>
    <w:rsid w:val="009D0AA9"/>
    <w:rsid w:val="009E3CBB"/>
    <w:rsid w:val="009F18BF"/>
    <w:rsid w:val="00A026A9"/>
    <w:rsid w:val="00A03F4A"/>
    <w:rsid w:val="00A26C3E"/>
    <w:rsid w:val="00A27119"/>
    <w:rsid w:val="00A30BDE"/>
    <w:rsid w:val="00A31527"/>
    <w:rsid w:val="00A37D31"/>
    <w:rsid w:val="00A453DB"/>
    <w:rsid w:val="00A46FA5"/>
    <w:rsid w:val="00A63E8E"/>
    <w:rsid w:val="00A843F7"/>
    <w:rsid w:val="00A92257"/>
    <w:rsid w:val="00AA2B36"/>
    <w:rsid w:val="00AA41EF"/>
    <w:rsid w:val="00AB10CF"/>
    <w:rsid w:val="00AC242A"/>
    <w:rsid w:val="00AD1D6C"/>
    <w:rsid w:val="00AD29E6"/>
    <w:rsid w:val="00AF0469"/>
    <w:rsid w:val="00B01889"/>
    <w:rsid w:val="00B11A50"/>
    <w:rsid w:val="00B125D1"/>
    <w:rsid w:val="00B24215"/>
    <w:rsid w:val="00B25C8C"/>
    <w:rsid w:val="00B278AC"/>
    <w:rsid w:val="00B31E8F"/>
    <w:rsid w:val="00B40F69"/>
    <w:rsid w:val="00B4253B"/>
    <w:rsid w:val="00B43F40"/>
    <w:rsid w:val="00B522E5"/>
    <w:rsid w:val="00B5341F"/>
    <w:rsid w:val="00B609A9"/>
    <w:rsid w:val="00B609B4"/>
    <w:rsid w:val="00B6610B"/>
    <w:rsid w:val="00B673AB"/>
    <w:rsid w:val="00B72560"/>
    <w:rsid w:val="00B74765"/>
    <w:rsid w:val="00B749C7"/>
    <w:rsid w:val="00B8632A"/>
    <w:rsid w:val="00B867AF"/>
    <w:rsid w:val="00B86BCD"/>
    <w:rsid w:val="00BA1EAC"/>
    <w:rsid w:val="00BB2B9D"/>
    <w:rsid w:val="00BC11C2"/>
    <w:rsid w:val="00BC1604"/>
    <w:rsid w:val="00BC1CE8"/>
    <w:rsid w:val="00BC3BBC"/>
    <w:rsid w:val="00BD5A17"/>
    <w:rsid w:val="00BE4245"/>
    <w:rsid w:val="00BF1A3C"/>
    <w:rsid w:val="00BF4321"/>
    <w:rsid w:val="00C2318F"/>
    <w:rsid w:val="00C3143E"/>
    <w:rsid w:val="00C321FC"/>
    <w:rsid w:val="00C34027"/>
    <w:rsid w:val="00C466C4"/>
    <w:rsid w:val="00C52FE3"/>
    <w:rsid w:val="00C60BF1"/>
    <w:rsid w:val="00C60F93"/>
    <w:rsid w:val="00C633A4"/>
    <w:rsid w:val="00C703F4"/>
    <w:rsid w:val="00C71D0E"/>
    <w:rsid w:val="00C72485"/>
    <w:rsid w:val="00C8593D"/>
    <w:rsid w:val="00CA3CBD"/>
    <w:rsid w:val="00CA430C"/>
    <w:rsid w:val="00CA754F"/>
    <w:rsid w:val="00CB5D04"/>
    <w:rsid w:val="00CB6A68"/>
    <w:rsid w:val="00CB71AA"/>
    <w:rsid w:val="00CD2B45"/>
    <w:rsid w:val="00CD56FB"/>
    <w:rsid w:val="00CD682E"/>
    <w:rsid w:val="00CD6959"/>
    <w:rsid w:val="00CE410B"/>
    <w:rsid w:val="00CF0865"/>
    <w:rsid w:val="00CF4293"/>
    <w:rsid w:val="00D036AB"/>
    <w:rsid w:val="00D23209"/>
    <w:rsid w:val="00D370E7"/>
    <w:rsid w:val="00D402ED"/>
    <w:rsid w:val="00D427D7"/>
    <w:rsid w:val="00D46F13"/>
    <w:rsid w:val="00D46FFB"/>
    <w:rsid w:val="00D472BC"/>
    <w:rsid w:val="00D61656"/>
    <w:rsid w:val="00D6277A"/>
    <w:rsid w:val="00D75310"/>
    <w:rsid w:val="00D82EB3"/>
    <w:rsid w:val="00DA3142"/>
    <w:rsid w:val="00DA4794"/>
    <w:rsid w:val="00DC57A1"/>
    <w:rsid w:val="00DD0C6A"/>
    <w:rsid w:val="00DD4122"/>
    <w:rsid w:val="00DD76EF"/>
    <w:rsid w:val="00DE28C0"/>
    <w:rsid w:val="00DF4FD4"/>
    <w:rsid w:val="00E004E3"/>
    <w:rsid w:val="00E007A6"/>
    <w:rsid w:val="00E028F2"/>
    <w:rsid w:val="00E15352"/>
    <w:rsid w:val="00E16DE6"/>
    <w:rsid w:val="00E175DC"/>
    <w:rsid w:val="00E22855"/>
    <w:rsid w:val="00E31447"/>
    <w:rsid w:val="00E40395"/>
    <w:rsid w:val="00E4692B"/>
    <w:rsid w:val="00E50DE7"/>
    <w:rsid w:val="00E529C6"/>
    <w:rsid w:val="00E8035D"/>
    <w:rsid w:val="00E83E1F"/>
    <w:rsid w:val="00E94EB8"/>
    <w:rsid w:val="00EA4FA8"/>
    <w:rsid w:val="00EA5CEE"/>
    <w:rsid w:val="00EB178F"/>
    <w:rsid w:val="00EB6FA4"/>
    <w:rsid w:val="00EC15DB"/>
    <w:rsid w:val="00ED27EE"/>
    <w:rsid w:val="00ED2EF4"/>
    <w:rsid w:val="00ED3C2E"/>
    <w:rsid w:val="00ED7E37"/>
    <w:rsid w:val="00F002C4"/>
    <w:rsid w:val="00F05D95"/>
    <w:rsid w:val="00F074D7"/>
    <w:rsid w:val="00F42E68"/>
    <w:rsid w:val="00F45759"/>
    <w:rsid w:val="00F474BD"/>
    <w:rsid w:val="00F50EE8"/>
    <w:rsid w:val="00F87648"/>
    <w:rsid w:val="00F87E18"/>
    <w:rsid w:val="00F943F0"/>
    <w:rsid w:val="00F97A50"/>
    <w:rsid w:val="00FA099F"/>
    <w:rsid w:val="00FA57C6"/>
    <w:rsid w:val="00FC4DA2"/>
    <w:rsid w:val="00FD0B9A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27185"/>
  <w15:chartTrackingRefBased/>
  <w15:docId w15:val="{7209050C-F579-419C-AA94-ACABCFFA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77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7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775F"/>
    <w:rPr>
      <w:sz w:val="20"/>
      <w:szCs w:val="20"/>
    </w:rPr>
  </w:style>
  <w:style w:type="character" w:customStyle="1" w:styleId="st">
    <w:name w:val="st"/>
    <w:basedOn w:val="a0"/>
    <w:rsid w:val="004C7007"/>
  </w:style>
  <w:style w:type="paragraph" w:styleId="Web">
    <w:name w:val="Normal (Web)"/>
    <w:basedOn w:val="a"/>
    <w:uiPriority w:val="99"/>
    <w:semiHidden/>
    <w:unhideWhenUsed/>
    <w:rsid w:val="00804E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楷+Times New Roman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56270-9EFE-495D-8700-3235F18D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Z.H.</dc:creator>
  <cp:keywords/>
  <dc:description/>
  <cp:lastModifiedBy>Lin Zhe-Hui</cp:lastModifiedBy>
  <cp:revision>355</cp:revision>
  <dcterms:created xsi:type="dcterms:W3CDTF">2015-08-11T08:18:00Z</dcterms:created>
  <dcterms:modified xsi:type="dcterms:W3CDTF">2016-10-17T08:09:00Z</dcterms:modified>
</cp:coreProperties>
</file>