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84" w:rsidRPr="00334422" w:rsidRDefault="00362484" w:rsidP="00362484">
      <w:pPr>
        <w:jc w:val="center"/>
        <w:rPr>
          <w:rFonts w:ascii="Times New Roman" w:eastAsia="標楷體" w:hAnsi="Times New Roman" w:cs="Times New Roman"/>
          <w:b/>
          <w:sz w:val="44"/>
          <w:szCs w:val="44"/>
        </w:rPr>
      </w:pPr>
      <w:r w:rsidRPr="00334422">
        <w:rPr>
          <w:rFonts w:ascii="Times New Roman" w:eastAsia="標楷體" w:hAnsi="標楷體" w:cs="Times New Roman"/>
          <w:b/>
          <w:sz w:val="44"/>
          <w:szCs w:val="44"/>
        </w:rPr>
        <w:t>國立中央大學大氣物理研究所書報討論</w:t>
      </w:r>
    </w:p>
    <w:p w:rsidR="00362484" w:rsidRPr="00334422" w:rsidRDefault="00362484" w:rsidP="00362484">
      <w:pPr>
        <w:jc w:val="center"/>
        <w:rPr>
          <w:rFonts w:ascii="Times New Roman" w:eastAsia="標楷體" w:hAnsi="Times New Roman" w:cs="Times New Roman"/>
          <w:szCs w:val="24"/>
        </w:rPr>
      </w:pPr>
      <w:r w:rsidRPr="00334422">
        <w:rPr>
          <w:rFonts w:ascii="Times New Roman" w:eastAsia="標楷體" w:hAnsi="標楷體" w:cs="Times New Roman"/>
          <w:szCs w:val="24"/>
        </w:rPr>
        <w:t>時間：</w:t>
      </w:r>
      <w:r>
        <w:rPr>
          <w:rFonts w:ascii="Times New Roman" w:eastAsia="標楷體" w:hAnsi="Times New Roman" w:cs="Times New Roman"/>
          <w:szCs w:val="24"/>
        </w:rPr>
        <w:t>2016/</w:t>
      </w:r>
      <w:r>
        <w:rPr>
          <w:rFonts w:ascii="Times New Roman" w:eastAsia="標楷體" w:hAnsi="Times New Roman" w:cs="Times New Roman" w:hint="eastAsia"/>
          <w:szCs w:val="24"/>
        </w:rPr>
        <w:t>10</w:t>
      </w:r>
      <w:r>
        <w:rPr>
          <w:rFonts w:ascii="Times New Roman" w:eastAsia="標楷體" w:hAnsi="Times New Roman" w:cs="Times New Roman"/>
          <w:szCs w:val="24"/>
        </w:rPr>
        <w:t>/0</w:t>
      </w:r>
      <w:r>
        <w:rPr>
          <w:rFonts w:ascii="Times New Roman" w:eastAsia="標楷體" w:hAnsi="Times New Roman" w:cs="Times New Roman" w:hint="eastAsia"/>
          <w:szCs w:val="24"/>
        </w:rPr>
        <w:t>7</w:t>
      </w:r>
    </w:p>
    <w:p w:rsidR="00362484" w:rsidRPr="00334422" w:rsidRDefault="00362484" w:rsidP="00362484">
      <w:pPr>
        <w:jc w:val="center"/>
        <w:rPr>
          <w:rFonts w:ascii="Times New Roman" w:eastAsia="標楷體" w:hAnsi="Times New Roman" w:cs="Times New Roman"/>
          <w:szCs w:val="24"/>
        </w:rPr>
      </w:pPr>
      <w:r w:rsidRPr="00334422">
        <w:rPr>
          <w:rFonts w:ascii="Times New Roman" w:eastAsia="標楷體" w:hAnsi="標楷體" w:cs="Times New Roman"/>
          <w:szCs w:val="24"/>
        </w:rPr>
        <w:t>地點：</w:t>
      </w:r>
      <w:r w:rsidRPr="00334422">
        <w:rPr>
          <w:rFonts w:ascii="Times New Roman" w:eastAsia="標楷體" w:hAnsi="Times New Roman" w:cs="Times New Roman"/>
          <w:szCs w:val="24"/>
        </w:rPr>
        <w:t>S1-713</w:t>
      </w:r>
    </w:p>
    <w:p w:rsidR="00362484" w:rsidRPr="00334422" w:rsidRDefault="00362484" w:rsidP="00362484">
      <w:pPr>
        <w:jc w:val="center"/>
        <w:rPr>
          <w:rFonts w:ascii="Times New Roman" w:eastAsia="標楷體" w:hAnsi="Times New Roman" w:cs="Times New Roman"/>
          <w:szCs w:val="24"/>
        </w:rPr>
      </w:pPr>
      <w:r w:rsidRPr="00334422">
        <w:rPr>
          <w:rFonts w:ascii="Times New Roman" w:eastAsia="標楷體" w:hAnsi="標楷體" w:cs="Times New Roman"/>
          <w:szCs w:val="24"/>
        </w:rPr>
        <w:t>講員：邱麒豪</w:t>
      </w:r>
    </w:p>
    <w:p w:rsidR="00362484" w:rsidRPr="00334422" w:rsidRDefault="00362484" w:rsidP="00362484">
      <w:pPr>
        <w:jc w:val="center"/>
        <w:rPr>
          <w:rFonts w:ascii="Times New Roman" w:eastAsia="標楷體" w:hAnsi="Times New Roman" w:cs="Times New Roman"/>
          <w:szCs w:val="24"/>
        </w:rPr>
      </w:pPr>
      <w:r w:rsidRPr="00334422">
        <w:rPr>
          <w:rFonts w:ascii="Times New Roman" w:eastAsia="標楷體" w:hAnsi="標楷體" w:cs="Times New Roman"/>
          <w:szCs w:val="24"/>
        </w:rPr>
        <w:t>指導教授：劉千義</w:t>
      </w:r>
      <w:r w:rsidRPr="00334422">
        <w:rPr>
          <w:rFonts w:ascii="Times New Roman" w:eastAsia="標楷體" w:hAnsi="Times New Roman" w:cs="Times New Roman"/>
          <w:szCs w:val="24"/>
        </w:rPr>
        <w:t xml:space="preserve"> </w:t>
      </w:r>
      <w:r w:rsidRPr="00334422">
        <w:rPr>
          <w:rFonts w:ascii="Times New Roman" w:eastAsia="標楷體" w:hAnsi="標楷體" w:cs="Times New Roman"/>
          <w:szCs w:val="24"/>
        </w:rPr>
        <w:t>博士</w:t>
      </w:r>
    </w:p>
    <w:p w:rsidR="00362484" w:rsidRDefault="00362484" w:rsidP="00362484">
      <w:pPr>
        <w:jc w:val="center"/>
        <w:rPr>
          <w:rFonts w:ascii="Times New Roman" w:eastAsia="標楷體" w:hAnsi="標楷體" w:cs="Times New Roman"/>
          <w:szCs w:val="24"/>
        </w:rPr>
      </w:pPr>
      <w:r w:rsidRPr="00334422">
        <w:rPr>
          <w:rFonts w:ascii="Times New Roman" w:eastAsia="標楷體" w:hAnsi="Times New Roman" w:cs="Times New Roman"/>
          <w:szCs w:val="24"/>
        </w:rPr>
        <w:t xml:space="preserve">          </w:t>
      </w:r>
      <w:r w:rsidRPr="00334422">
        <w:rPr>
          <w:rFonts w:ascii="Times New Roman" w:eastAsia="標楷體" w:hAnsi="標楷體" w:cs="Times New Roman"/>
          <w:szCs w:val="24"/>
        </w:rPr>
        <w:t>劉振榮</w:t>
      </w:r>
      <w:r w:rsidRPr="00334422">
        <w:rPr>
          <w:rFonts w:ascii="Times New Roman" w:eastAsia="標楷體" w:hAnsi="Times New Roman" w:cs="Times New Roman"/>
          <w:szCs w:val="24"/>
        </w:rPr>
        <w:t xml:space="preserve"> </w:t>
      </w:r>
      <w:r w:rsidRPr="00334422">
        <w:rPr>
          <w:rFonts w:ascii="Times New Roman" w:eastAsia="標楷體" w:hAnsi="標楷體" w:cs="Times New Roman"/>
          <w:szCs w:val="24"/>
        </w:rPr>
        <w:t>博士</w:t>
      </w:r>
    </w:p>
    <w:p w:rsidR="00362484" w:rsidRPr="00334422" w:rsidRDefault="00362484" w:rsidP="00362484">
      <w:pPr>
        <w:jc w:val="center"/>
        <w:rPr>
          <w:rFonts w:ascii="Times New Roman" w:eastAsia="標楷體" w:hAnsi="Times New Roman" w:cs="Times New Roman"/>
          <w:szCs w:val="24"/>
        </w:rPr>
      </w:pPr>
    </w:p>
    <w:p w:rsidR="00362484" w:rsidRPr="00205329" w:rsidRDefault="00362484" w:rsidP="00362484">
      <w:pPr>
        <w:spacing w:beforeLines="50" w:before="180"/>
        <w:jc w:val="center"/>
        <w:rPr>
          <w:rFonts w:ascii="Times New Roman" w:eastAsia="標楷體" w:hAnsi="Times New Roman" w:cs="Times New Roman"/>
          <w:b/>
          <w:sz w:val="32"/>
          <w:szCs w:val="32"/>
        </w:rPr>
      </w:pPr>
      <w:r w:rsidRPr="001926BA">
        <w:rPr>
          <w:rFonts w:ascii="Times New Roman" w:eastAsia="標楷體" w:hAnsi="Times New Roman" w:cs="Times New Roman" w:hint="eastAsia"/>
          <w:b/>
          <w:sz w:val="32"/>
          <w:szCs w:val="32"/>
        </w:rPr>
        <w:t>西太平洋深對流雲</w:t>
      </w:r>
      <w:r>
        <w:rPr>
          <w:rFonts w:ascii="Times New Roman" w:eastAsia="標楷體" w:hAnsi="Times New Roman" w:cs="Times New Roman" w:hint="eastAsia"/>
          <w:b/>
          <w:sz w:val="32"/>
          <w:szCs w:val="32"/>
        </w:rPr>
        <w:t>較低太陽反</w:t>
      </w:r>
      <w:r w:rsidR="00E3124A">
        <w:rPr>
          <w:rFonts w:ascii="Times New Roman" w:eastAsia="標楷體" w:hAnsi="Times New Roman" w:cs="Times New Roman" w:hint="eastAsia"/>
          <w:b/>
          <w:sz w:val="32"/>
          <w:szCs w:val="32"/>
        </w:rPr>
        <w:t>射</w:t>
      </w:r>
      <w:r>
        <w:rPr>
          <w:rFonts w:ascii="Times New Roman" w:eastAsia="標楷體" w:hAnsi="Times New Roman" w:cs="Times New Roman" w:hint="eastAsia"/>
          <w:b/>
          <w:sz w:val="32"/>
          <w:szCs w:val="32"/>
        </w:rPr>
        <w:t>率之成因探討</w:t>
      </w:r>
    </w:p>
    <w:p w:rsidR="00362484" w:rsidRDefault="00362484" w:rsidP="00362484">
      <w:pPr>
        <w:spacing w:beforeLines="50" w:before="180"/>
        <w:jc w:val="center"/>
        <w:rPr>
          <w:rFonts w:ascii="Times New Roman" w:eastAsia="標楷體" w:hAnsi="標楷體" w:cs="Times New Roman"/>
          <w:b/>
          <w:sz w:val="28"/>
          <w:szCs w:val="28"/>
        </w:rPr>
      </w:pPr>
      <w:r w:rsidRPr="00334422">
        <w:rPr>
          <w:rFonts w:ascii="Times New Roman" w:eastAsia="標楷體" w:hAnsi="標楷體" w:cs="Times New Roman"/>
          <w:b/>
          <w:sz w:val="28"/>
          <w:szCs w:val="28"/>
        </w:rPr>
        <w:t>摘要</w:t>
      </w:r>
      <w:bookmarkStart w:id="0" w:name="_GoBack"/>
      <w:bookmarkEnd w:id="0"/>
    </w:p>
    <w:p w:rsidR="00362484" w:rsidRPr="00EE45F7" w:rsidRDefault="00362484" w:rsidP="00362484">
      <w:pPr>
        <w:spacing w:beforeLines="50" w:before="180"/>
        <w:rPr>
          <w:rFonts w:ascii="Times New Roman" w:eastAsia="標楷體" w:hAnsi="Times New Roman" w:cs="Times New Roman"/>
          <w:szCs w:val="24"/>
        </w:rPr>
      </w:pPr>
      <w:r w:rsidRPr="00EE45F7">
        <w:rPr>
          <w:rFonts w:ascii="Times New Roman" w:eastAsia="標楷體" w:hAnsi="Times New Roman" w:cs="Times New Roman"/>
          <w:szCs w:val="24"/>
        </w:rPr>
        <w:tab/>
      </w:r>
      <w:r w:rsidRPr="00EE45F7">
        <w:rPr>
          <w:rFonts w:ascii="Times New Roman" w:eastAsia="標楷體" w:hAnsi="Times New Roman" w:cs="Times New Roman" w:hint="eastAsia"/>
          <w:szCs w:val="24"/>
        </w:rPr>
        <w:t>前人</w:t>
      </w:r>
      <w:r>
        <w:rPr>
          <w:rFonts w:ascii="Times New Roman" w:eastAsia="標楷體" w:hAnsi="Times New Roman" w:cs="Times New Roman" w:hint="eastAsia"/>
          <w:szCs w:val="24"/>
        </w:rPr>
        <w:t>研究發現：西太平洋的深對流雲在可見光頻道觀測下擁有比其它地區較低的太陽反射率</w:t>
      </w:r>
      <w:r>
        <w:rPr>
          <w:rFonts w:ascii="Times New Roman" w:eastAsia="標楷體" w:hAnsi="Times New Roman" w:cs="Times New Roman" w:hint="eastAsia"/>
          <w:szCs w:val="24"/>
        </w:rPr>
        <w:t>(</w:t>
      </w:r>
      <w:r>
        <w:rPr>
          <w:rFonts w:ascii="Times New Roman" w:eastAsia="標楷體" w:hAnsi="Times New Roman" w:cs="Times New Roman" w:hint="eastAsia"/>
          <w:szCs w:val="24"/>
        </w:rPr>
        <w:t>更暗</w:t>
      </w:r>
      <w:r>
        <w:rPr>
          <w:rFonts w:ascii="Times New Roman" w:eastAsia="標楷體" w:hAnsi="Times New Roman" w:cs="Times New Roman" w:hint="eastAsia"/>
          <w:szCs w:val="24"/>
        </w:rPr>
        <w:t>)</w:t>
      </w:r>
      <w:r>
        <w:rPr>
          <w:rFonts w:ascii="Times New Roman" w:eastAsia="標楷體" w:hAnsi="Times New Roman" w:cs="Times New Roman" w:hint="eastAsia"/>
          <w:szCs w:val="24"/>
        </w:rPr>
        <w:t>。為了比較兩者的差異，作者將研究區域劃分為大陸區</w:t>
      </w:r>
      <w:r>
        <w:rPr>
          <w:rFonts w:ascii="標楷體" w:eastAsia="標楷體" w:hAnsi="標楷體" w:cs="Times New Roman" w:hint="eastAsia"/>
          <w:szCs w:val="24"/>
        </w:rPr>
        <w:t>（非洲、南美洲、西太平洋陸地）與海洋區（西太平洋海洋），並</w:t>
      </w:r>
      <w:r>
        <w:rPr>
          <w:rFonts w:ascii="Times New Roman" w:eastAsia="標楷體" w:hAnsi="Times New Roman" w:cs="Times New Roman" w:hint="eastAsia"/>
          <w:szCs w:val="24"/>
        </w:rPr>
        <w:t>利用</w:t>
      </w:r>
      <w:r>
        <w:rPr>
          <w:rFonts w:ascii="Times New Roman" w:eastAsia="標楷體" w:hAnsi="Times New Roman" w:cs="Times New Roman" w:hint="eastAsia"/>
          <w:szCs w:val="24"/>
        </w:rPr>
        <w:t>CloudSat</w:t>
      </w:r>
      <w:r>
        <w:rPr>
          <w:rFonts w:ascii="Times New Roman" w:eastAsia="標楷體" w:hAnsi="Times New Roman" w:cs="Times New Roman" w:hint="eastAsia"/>
          <w:szCs w:val="24"/>
        </w:rPr>
        <w:t>雷達回波剖面挑選單層且垂直發展深度大</w:t>
      </w:r>
      <w:r w:rsidRPr="007C03A8">
        <w:rPr>
          <w:rFonts w:ascii="Times New Roman" w:eastAsia="標楷體" w:hAnsi="Times New Roman" w:cs="Times New Roman" w:hint="eastAsia"/>
          <w:szCs w:val="24"/>
        </w:rPr>
        <w:t>於</w:t>
      </w:r>
      <w:r w:rsidRPr="007C03A8">
        <w:rPr>
          <w:rFonts w:ascii="Times New Roman" w:eastAsia="標楷體" w:hAnsi="Times New Roman" w:cs="Times New Roman" w:hint="eastAsia"/>
          <w:szCs w:val="24"/>
        </w:rPr>
        <w:t xml:space="preserve">15 </w:t>
      </w:r>
      <w:r w:rsidRPr="007C03A8">
        <w:rPr>
          <w:rFonts w:ascii="Times New Roman" w:eastAsia="標楷體" w:hAnsi="Times New Roman" w:cs="Times New Roman"/>
          <w:szCs w:val="24"/>
        </w:rPr>
        <w:t>k</w:t>
      </w:r>
      <w:r>
        <w:rPr>
          <w:rFonts w:ascii="Times New Roman" w:eastAsia="標楷體" w:hAnsi="Times New Roman" w:cs="Times New Roman"/>
          <w:szCs w:val="24"/>
        </w:rPr>
        <w:t>m</w:t>
      </w:r>
      <w:r>
        <w:rPr>
          <w:rFonts w:ascii="Times New Roman" w:eastAsia="標楷體" w:hAnsi="Times New Roman" w:cs="Times New Roman" w:hint="eastAsia"/>
          <w:szCs w:val="24"/>
        </w:rPr>
        <w:t>的雲，輔以</w:t>
      </w:r>
      <w:r>
        <w:rPr>
          <w:rFonts w:ascii="Times New Roman" w:eastAsia="標楷體" w:hAnsi="Times New Roman" w:cs="Times New Roman" w:hint="eastAsia"/>
          <w:szCs w:val="24"/>
        </w:rPr>
        <w:t>A</w:t>
      </w:r>
      <w:r>
        <w:rPr>
          <w:rFonts w:ascii="Times New Roman" w:eastAsia="標楷體" w:hAnsi="Times New Roman" w:cs="Times New Roman"/>
          <w:szCs w:val="24"/>
        </w:rPr>
        <w:t>qua</w:t>
      </w:r>
      <w:r>
        <w:rPr>
          <w:rFonts w:ascii="Times New Roman" w:eastAsia="標楷體" w:hAnsi="Times New Roman" w:cs="Times New Roman" w:hint="eastAsia"/>
          <w:szCs w:val="24"/>
        </w:rPr>
        <w:t>、</w:t>
      </w:r>
      <w:r>
        <w:rPr>
          <w:rFonts w:ascii="Times New Roman" w:eastAsia="標楷體" w:hAnsi="Times New Roman" w:cs="Times New Roman" w:hint="eastAsia"/>
          <w:szCs w:val="24"/>
        </w:rPr>
        <w:t>C</w:t>
      </w:r>
      <w:r>
        <w:rPr>
          <w:rFonts w:ascii="Times New Roman" w:eastAsia="標楷體" w:hAnsi="Times New Roman" w:cs="Times New Roman"/>
          <w:szCs w:val="24"/>
        </w:rPr>
        <w:t>loudSat</w:t>
      </w:r>
      <w:r>
        <w:rPr>
          <w:rFonts w:ascii="Times New Roman" w:eastAsia="標楷體" w:hAnsi="Times New Roman" w:cs="Times New Roman" w:hint="eastAsia"/>
          <w:szCs w:val="24"/>
        </w:rPr>
        <w:t>、</w:t>
      </w:r>
      <w:r>
        <w:rPr>
          <w:rFonts w:ascii="Times New Roman" w:eastAsia="標楷體" w:hAnsi="Times New Roman" w:cs="Times New Roman" w:hint="eastAsia"/>
          <w:szCs w:val="24"/>
        </w:rPr>
        <w:t>CALIPSO</w:t>
      </w:r>
      <w:r>
        <w:rPr>
          <w:rFonts w:ascii="Times New Roman" w:eastAsia="標楷體" w:hAnsi="Times New Roman" w:cs="Times New Roman" w:hint="eastAsia"/>
          <w:szCs w:val="24"/>
        </w:rPr>
        <w:t>衛星測量進行研究。</w:t>
      </w:r>
    </w:p>
    <w:p w:rsidR="00362484" w:rsidRDefault="00362484" w:rsidP="00362484">
      <w:pPr>
        <w:ind w:firstLine="480"/>
        <w:jc w:val="both"/>
        <w:rPr>
          <w:rFonts w:ascii="Times New Roman" w:eastAsia="標楷體" w:hAnsi="Times New Roman" w:cs="Times New Roman"/>
          <w:szCs w:val="24"/>
        </w:rPr>
      </w:pPr>
      <w:r>
        <w:rPr>
          <w:rFonts w:ascii="Times New Roman" w:eastAsia="標楷體" w:hAnsi="Times New Roman" w:cs="Times New Roman" w:hint="eastAsia"/>
          <w:szCs w:val="24"/>
        </w:rPr>
        <w:t>分析</w:t>
      </w:r>
      <w:r>
        <w:rPr>
          <w:rFonts w:ascii="Times New Roman" w:eastAsia="標楷體" w:hAnsi="Times New Roman" w:cs="Times New Roman" w:hint="eastAsia"/>
          <w:szCs w:val="24"/>
        </w:rPr>
        <w:t>2007-2010</w:t>
      </w:r>
      <w:r>
        <w:rPr>
          <w:rFonts w:ascii="Times New Roman" w:eastAsia="標楷體" w:hAnsi="Times New Roman" w:cs="Times New Roman" w:hint="eastAsia"/>
          <w:szCs w:val="24"/>
        </w:rPr>
        <w:t>年</w:t>
      </w:r>
      <w:r>
        <w:rPr>
          <w:rFonts w:ascii="Times New Roman" w:eastAsia="標楷體" w:hAnsi="Times New Roman" w:cs="Times New Roman" w:hint="eastAsia"/>
          <w:szCs w:val="24"/>
        </w:rPr>
        <w:t>1</w:t>
      </w:r>
      <w:r>
        <w:rPr>
          <w:rFonts w:ascii="Times New Roman" w:eastAsia="標楷體" w:hAnsi="Times New Roman" w:cs="Times New Roman" w:hint="eastAsia"/>
          <w:szCs w:val="24"/>
        </w:rPr>
        <w:t>月份的資料發現：大陸區與海洋區存在明顯的有效粒徑</w:t>
      </w:r>
      <w:r>
        <w:rPr>
          <w:rFonts w:ascii="標楷體" w:eastAsia="標楷體" w:hAnsi="標楷體" w:cs="Times New Roman" w:hint="eastAsia"/>
          <w:szCs w:val="24"/>
        </w:rPr>
        <w:t>（effective radius</w:t>
      </w:r>
      <w:r>
        <w:rPr>
          <w:rFonts w:ascii="標楷體" w:eastAsia="標楷體" w:hAnsi="標楷體" w:cs="Times New Roman"/>
          <w:szCs w:val="24"/>
        </w:rPr>
        <w:t>,</w:t>
      </w:r>
      <w:r>
        <w:rPr>
          <w:rFonts w:ascii="標楷體" w:eastAsia="標楷體" w:hAnsi="標楷體" w:cs="Times New Roman" w:hint="eastAsia"/>
          <w:szCs w:val="24"/>
        </w:rPr>
        <w:t xml:space="preserve"> Re）</w:t>
      </w:r>
      <w:r>
        <w:rPr>
          <w:rFonts w:ascii="Times New Roman" w:eastAsia="標楷體" w:hAnsi="Times New Roman" w:cs="Times New Roman" w:hint="eastAsia"/>
          <w:szCs w:val="24"/>
        </w:rPr>
        <w:t>與冰水含量</w:t>
      </w:r>
      <w:r>
        <w:rPr>
          <w:rFonts w:ascii="標楷體" w:eastAsia="標楷體" w:hAnsi="標楷體" w:cs="Times New Roman" w:hint="eastAsia"/>
          <w:szCs w:val="24"/>
        </w:rPr>
        <w:t>（i</w:t>
      </w:r>
      <w:r>
        <w:rPr>
          <w:rFonts w:ascii="標楷體" w:eastAsia="標楷體" w:hAnsi="標楷體" w:cs="Times New Roman"/>
          <w:szCs w:val="24"/>
        </w:rPr>
        <w:t>ce water content, IWC</w:t>
      </w:r>
      <w:r>
        <w:rPr>
          <w:rFonts w:ascii="標楷體" w:eastAsia="標楷體" w:hAnsi="標楷體" w:cs="Times New Roman" w:hint="eastAsia"/>
          <w:szCs w:val="24"/>
        </w:rPr>
        <w:t>）差異</w:t>
      </w:r>
      <w:r>
        <w:rPr>
          <w:rFonts w:ascii="Times New Roman" w:eastAsia="標楷體" w:hAnsi="Times New Roman" w:cs="Times New Roman" w:hint="eastAsia"/>
          <w:szCs w:val="24"/>
        </w:rPr>
        <w:t>。海洋區的冰水含量明顯比熱帶大陸區的少，是導致陸地與海洋</w:t>
      </w:r>
      <w:r w:rsidRPr="00E00FF4">
        <w:rPr>
          <w:rFonts w:ascii="Times New Roman" w:eastAsia="標楷體" w:hAnsi="Times New Roman" w:cs="Times New Roman" w:hint="eastAsia"/>
          <w:szCs w:val="24"/>
        </w:rPr>
        <w:t>太陽反射率</w:t>
      </w:r>
      <w:r>
        <w:rPr>
          <w:rFonts w:ascii="Times New Roman" w:eastAsia="標楷體" w:hAnsi="Times New Roman" w:cs="Times New Roman" w:hint="eastAsia"/>
          <w:szCs w:val="24"/>
        </w:rPr>
        <w:t>異同的主要原因。</w:t>
      </w:r>
    </w:p>
    <w:p w:rsidR="00362484" w:rsidRDefault="00362484" w:rsidP="00362484">
      <w:pPr>
        <w:ind w:firstLine="480"/>
        <w:jc w:val="both"/>
        <w:rPr>
          <w:rFonts w:ascii="Times New Roman" w:eastAsia="標楷體" w:hAnsi="Times New Roman" w:cs="Times New Roman"/>
          <w:szCs w:val="24"/>
        </w:rPr>
      </w:pPr>
      <w:r>
        <w:rPr>
          <w:rFonts w:ascii="Times New Roman" w:eastAsia="標楷體" w:hAnsi="Times New Roman" w:cs="Times New Roman" w:hint="eastAsia"/>
          <w:szCs w:val="24"/>
        </w:rPr>
        <w:t>於分析過程中，作者亦使用</w:t>
      </w:r>
      <w:r>
        <w:rPr>
          <w:rFonts w:ascii="Times New Roman" w:eastAsia="標楷體" w:hAnsi="Times New Roman" w:cs="Times New Roman" w:hint="eastAsia"/>
          <w:szCs w:val="24"/>
        </w:rPr>
        <w:t>CALIPSO</w:t>
      </w:r>
      <w:r>
        <w:rPr>
          <w:rFonts w:ascii="Times New Roman" w:eastAsia="標楷體" w:hAnsi="Times New Roman" w:cs="Times New Roman" w:hint="eastAsia"/>
          <w:szCs w:val="24"/>
        </w:rPr>
        <w:t>資料，交叉檢驗</w:t>
      </w:r>
      <w:r>
        <w:rPr>
          <w:rFonts w:ascii="Times New Roman" w:eastAsia="標楷體" w:hAnsi="Times New Roman" w:cs="Times New Roman" w:hint="eastAsia"/>
          <w:szCs w:val="24"/>
        </w:rPr>
        <w:t>C</w:t>
      </w:r>
      <w:r>
        <w:rPr>
          <w:rFonts w:ascii="Times New Roman" w:eastAsia="標楷體" w:hAnsi="Times New Roman" w:cs="Times New Roman"/>
          <w:szCs w:val="24"/>
        </w:rPr>
        <w:t>loud</w:t>
      </w:r>
      <w:r>
        <w:rPr>
          <w:rFonts w:ascii="Times New Roman" w:eastAsia="標楷體" w:hAnsi="Times New Roman" w:cs="Times New Roman" w:hint="eastAsia"/>
          <w:szCs w:val="24"/>
        </w:rPr>
        <w:t>S</w:t>
      </w:r>
      <w:r>
        <w:rPr>
          <w:rFonts w:ascii="Times New Roman" w:eastAsia="標楷體" w:hAnsi="Times New Roman" w:cs="Times New Roman"/>
          <w:szCs w:val="24"/>
        </w:rPr>
        <w:t>at</w:t>
      </w:r>
      <w:r>
        <w:rPr>
          <w:rFonts w:ascii="Times New Roman" w:eastAsia="標楷體" w:hAnsi="Times New Roman" w:cs="Times New Roman" w:hint="eastAsia"/>
          <w:szCs w:val="24"/>
        </w:rPr>
        <w:t>雲頂之上的雲物理參數，其研究結果顯示</w:t>
      </w:r>
      <w:r>
        <w:rPr>
          <w:rFonts w:ascii="Times New Roman" w:eastAsia="標楷體" w:hAnsi="Times New Roman" w:cs="Times New Roman" w:hint="eastAsia"/>
          <w:szCs w:val="24"/>
        </w:rPr>
        <w:t>C</w:t>
      </w:r>
      <w:r>
        <w:rPr>
          <w:rFonts w:ascii="Times New Roman" w:eastAsia="標楷體" w:hAnsi="Times New Roman" w:cs="Times New Roman"/>
          <w:szCs w:val="24"/>
        </w:rPr>
        <w:t>loud</w:t>
      </w:r>
      <w:r>
        <w:rPr>
          <w:rFonts w:ascii="Times New Roman" w:eastAsia="標楷體" w:hAnsi="Times New Roman" w:cs="Times New Roman" w:hint="eastAsia"/>
          <w:szCs w:val="24"/>
        </w:rPr>
        <w:t>S</w:t>
      </w:r>
      <w:r>
        <w:rPr>
          <w:rFonts w:ascii="Times New Roman" w:eastAsia="標楷體" w:hAnsi="Times New Roman" w:cs="Times New Roman"/>
          <w:szCs w:val="24"/>
        </w:rPr>
        <w:t>at</w:t>
      </w:r>
      <w:r>
        <w:rPr>
          <w:rFonts w:ascii="Times New Roman" w:eastAsia="標楷體" w:hAnsi="Times New Roman" w:cs="Times New Roman" w:hint="eastAsia"/>
          <w:szCs w:val="24"/>
        </w:rPr>
        <w:t>的觀測，無明顯的低估情形，因此確認前述結果的可靠性。</w:t>
      </w:r>
    </w:p>
    <w:p w:rsidR="00362484" w:rsidRPr="004F2BD4" w:rsidRDefault="00362484" w:rsidP="00362484">
      <w:pPr>
        <w:jc w:val="both"/>
        <w:rPr>
          <w:rFonts w:ascii="Times New Roman" w:eastAsia="標楷體" w:hAnsi="Times New Roman" w:cs="Times New Roman"/>
          <w:szCs w:val="24"/>
        </w:rPr>
      </w:pPr>
    </w:p>
    <w:p w:rsidR="00362484" w:rsidRPr="00334422" w:rsidRDefault="00362484" w:rsidP="00362484">
      <w:pPr>
        <w:rPr>
          <w:rFonts w:ascii="Times New Roman" w:eastAsia="標楷體" w:hAnsi="Times New Roman" w:cs="Times New Roman"/>
          <w:b/>
          <w:sz w:val="28"/>
          <w:szCs w:val="28"/>
        </w:rPr>
      </w:pPr>
      <w:r w:rsidRPr="00334422">
        <w:rPr>
          <w:rFonts w:ascii="Times New Roman" w:eastAsia="標楷體" w:hAnsi="標楷體" w:cs="Times New Roman"/>
          <w:b/>
          <w:sz w:val="28"/>
          <w:szCs w:val="28"/>
        </w:rPr>
        <w:t>關鍵字</w:t>
      </w:r>
    </w:p>
    <w:p w:rsidR="00362484" w:rsidRPr="00EE27FD" w:rsidRDefault="00362484" w:rsidP="00362484">
      <w:pPr>
        <w:rPr>
          <w:rFonts w:ascii="Times New Roman" w:eastAsia="標楷體" w:hAnsi="Times New Roman" w:cs="Times New Roman"/>
          <w:szCs w:val="24"/>
        </w:rPr>
      </w:pPr>
      <w:r w:rsidRPr="00EE27FD">
        <w:rPr>
          <w:rFonts w:ascii="Times New Roman" w:eastAsia="標楷體" w:hAnsi="Times New Roman" w:cs="Times New Roman"/>
          <w:szCs w:val="24"/>
        </w:rPr>
        <w:t>Rayleigh Scattering</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雷氏散射</w:t>
      </w:r>
    </w:p>
    <w:p w:rsidR="00362484" w:rsidRPr="006B197B" w:rsidRDefault="00362484" w:rsidP="00362484">
      <w:pPr>
        <w:rPr>
          <w:rFonts w:ascii="Times New Roman" w:eastAsia="標楷體" w:hAnsi="標楷體" w:cs="Times New Roman"/>
          <w:szCs w:val="24"/>
        </w:rPr>
      </w:pPr>
      <w:r w:rsidRPr="00EE27FD">
        <w:rPr>
          <w:rFonts w:ascii="Times New Roman" w:eastAsia="標楷體" w:hAnsi="Times New Roman" w:cs="Times New Roman"/>
          <w:szCs w:val="24"/>
        </w:rPr>
        <w:t>Mie Scattering</w:t>
      </w:r>
      <w:r w:rsidRPr="00334422">
        <w:rPr>
          <w:rFonts w:ascii="Times New Roman" w:eastAsia="標楷體" w:hAnsi="Times New Roman" w:cs="Times New Roman"/>
          <w:szCs w:val="24"/>
        </w:rPr>
        <w:t xml:space="preserve"> </w:t>
      </w:r>
      <w:r>
        <w:rPr>
          <w:rFonts w:ascii="Times New Roman" w:eastAsia="標楷體" w:hAnsi="標楷體" w:cs="Times New Roman" w:hint="eastAsia"/>
          <w:szCs w:val="24"/>
        </w:rPr>
        <w:t>米氏散射</w:t>
      </w:r>
    </w:p>
    <w:p w:rsidR="00362484" w:rsidRPr="00334422" w:rsidRDefault="00362484" w:rsidP="00362484">
      <w:pPr>
        <w:rPr>
          <w:rFonts w:ascii="Times New Roman" w:eastAsia="標楷體" w:hAnsi="Times New Roman" w:cs="Times New Roman"/>
          <w:b/>
          <w:sz w:val="28"/>
          <w:szCs w:val="28"/>
        </w:rPr>
      </w:pPr>
      <w:r w:rsidRPr="00334422">
        <w:rPr>
          <w:rFonts w:ascii="Times New Roman" w:eastAsia="標楷體" w:hAnsi="標楷體" w:cs="Times New Roman"/>
          <w:b/>
          <w:sz w:val="28"/>
          <w:szCs w:val="28"/>
        </w:rPr>
        <w:t>參考文獻</w:t>
      </w:r>
    </w:p>
    <w:p w:rsidR="00362484" w:rsidRPr="00334422" w:rsidRDefault="00362484" w:rsidP="00362484">
      <w:pPr>
        <w:ind w:left="850" w:hangingChars="354" w:hanging="850"/>
        <w:rPr>
          <w:rFonts w:ascii="Times New Roman" w:eastAsia="標楷體" w:hAnsi="Times New Roman" w:cs="Times New Roman"/>
          <w:szCs w:val="24"/>
        </w:rPr>
      </w:pPr>
      <w:r w:rsidRPr="003170A9">
        <w:rPr>
          <w:rFonts w:ascii="Times New Roman" w:eastAsia="標楷體" w:hAnsi="Times New Roman" w:cs="Times New Roman"/>
          <w:szCs w:val="24"/>
        </w:rPr>
        <w:t>Sohn, B.-J., et al, 2015: Explaining darker deep convective clouds over the western</w:t>
      </w:r>
      <w:r>
        <w:rPr>
          <w:rFonts w:ascii="Times New Roman" w:eastAsia="標楷體" w:hAnsi="Times New Roman" w:cs="Times New Roman"/>
          <w:szCs w:val="24"/>
        </w:rPr>
        <w:t xml:space="preserve"> </w:t>
      </w:r>
      <w:r w:rsidRPr="003170A9">
        <w:rPr>
          <w:rFonts w:ascii="Times New Roman" w:eastAsia="標楷體" w:hAnsi="Times New Roman" w:cs="Times New Roman"/>
          <w:szCs w:val="24"/>
        </w:rPr>
        <w:t>Pacific than over tropical c</w:t>
      </w:r>
      <w:r>
        <w:rPr>
          <w:rFonts w:ascii="Times New Roman" w:eastAsia="標楷體" w:hAnsi="Times New Roman" w:cs="Times New Roman"/>
          <w:szCs w:val="24"/>
        </w:rPr>
        <w:t xml:space="preserve">ontinental convective regions. </w:t>
      </w:r>
      <w:r w:rsidRPr="003170A9">
        <w:rPr>
          <w:rFonts w:ascii="Times New Roman" w:eastAsia="標楷體" w:hAnsi="Times New Roman" w:cs="Times New Roman"/>
          <w:szCs w:val="24"/>
        </w:rPr>
        <w:t xml:space="preserve">Atmos. Meas. Tech., </w:t>
      </w:r>
      <w:r w:rsidRPr="003170A9">
        <w:rPr>
          <w:rFonts w:ascii="Times New Roman" w:eastAsia="標楷體" w:hAnsi="Times New Roman" w:cs="Times New Roman"/>
          <w:b/>
          <w:bCs/>
          <w:szCs w:val="24"/>
        </w:rPr>
        <w:t>8</w:t>
      </w:r>
      <w:r w:rsidRPr="003170A9">
        <w:rPr>
          <w:rFonts w:ascii="Times New Roman" w:eastAsia="標楷體" w:hAnsi="Times New Roman" w:cs="Times New Roman"/>
          <w:szCs w:val="24"/>
        </w:rPr>
        <w:t>, 4573–4585, doi:10.5194/amt-8-4573-2015.</w:t>
      </w:r>
    </w:p>
    <w:p w:rsidR="00AC3D03" w:rsidRPr="00362484" w:rsidRDefault="00AC3D03" w:rsidP="00362484"/>
    <w:sectPr w:rsidR="00AC3D03" w:rsidRPr="00362484" w:rsidSect="00AC3D0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5E" w:rsidRDefault="00E14E5E" w:rsidP="00AC3D03">
      <w:r>
        <w:separator/>
      </w:r>
    </w:p>
  </w:endnote>
  <w:endnote w:type="continuationSeparator" w:id="0">
    <w:p w:rsidR="00E14E5E" w:rsidRDefault="00E14E5E" w:rsidP="00AC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5E" w:rsidRDefault="00E14E5E" w:rsidP="00AC3D03">
      <w:r>
        <w:separator/>
      </w:r>
    </w:p>
  </w:footnote>
  <w:footnote w:type="continuationSeparator" w:id="0">
    <w:p w:rsidR="00E14E5E" w:rsidRDefault="00E14E5E" w:rsidP="00AC3D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F31"/>
    <w:multiLevelType w:val="hybridMultilevel"/>
    <w:tmpl w:val="09069968"/>
    <w:lvl w:ilvl="0" w:tplc="ABE6195E">
      <w:start w:val="1"/>
      <w:numFmt w:val="bullet"/>
      <w:lvlText w:val=""/>
      <w:lvlJc w:val="left"/>
      <w:pPr>
        <w:tabs>
          <w:tab w:val="num" w:pos="720"/>
        </w:tabs>
        <w:ind w:left="720" w:hanging="360"/>
      </w:pPr>
      <w:rPr>
        <w:rFonts w:ascii="Wingdings" w:hAnsi="Wingdings" w:hint="default"/>
      </w:rPr>
    </w:lvl>
    <w:lvl w:ilvl="1" w:tplc="9196C558" w:tentative="1">
      <w:start w:val="1"/>
      <w:numFmt w:val="bullet"/>
      <w:lvlText w:val=""/>
      <w:lvlJc w:val="left"/>
      <w:pPr>
        <w:tabs>
          <w:tab w:val="num" w:pos="1440"/>
        </w:tabs>
        <w:ind w:left="1440" w:hanging="360"/>
      </w:pPr>
      <w:rPr>
        <w:rFonts w:ascii="Wingdings" w:hAnsi="Wingdings" w:hint="default"/>
      </w:rPr>
    </w:lvl>
    <w:lvl w:ilvl="2" w:tplc="474EE84A" w:tentative="1">
      <w:start w:val="1"/>
      <w:numFmt w:val="bullet"/>
      <w:lvlText w:val=""/>
      <w:lvlJc w:val="left"/>
      <w:pPr>
        <w:tabs>
          <w:tab w:val="num" w:pos="2160"/>
        </w:tabs>
        <w:ind w:left="2160" w:hanging="360"/>
      </w:pPr>
      <w:rPr>
        <w:rFonts w:ascii="Wingdings" w:hAnsi="Wingdings" w:hint="default"/>
      </w:rPr>
    </w:lvl>
    <w:lvl w:ilvl="3" w:tplc="141A7F64" w:tentative="1">
      <w:start w:val="1"/>
      <w:numFmt w:val="bullet"/>
      <w:lvlText w:val=""/>
      <w:lvlJc w:val="left"/>
      <w:pPr>
        <w:tabs>
          <w:tab w:val="num" w:pos="2880"/>
        </w:tabs>
        <w:ind w:left="2880" w:hanging="360"/>
      </w:pPr>
      <w:rPr>
        <w:rFonts w:ascii="Wingdings" w:hAnsi="Wingdings" w:hint="default"/>
      </w:rPr>
    </w:lvl>
    <w:lvl w:ilvl="4" w:tplc="B38EC502" w:tentative="1">
      <w:start w:val="1"/>
      <w:numFmt w:val="bullet"/>
      <w:lvlText w:val=""/>
      <w:lvlJc w:val="left"/>
      <w:pPr>
        <w:tabs>
          <w:tab w:val="num" w:pos="3600"/>
        </w:tabs>
        <w:ind w:left="3600" w:hanging="360"/>
      </w:pPr>
      <w:rPr>
        <w:rFonts w:ascii="Wingdings" w:hAnsi="Wingdings" w:hint="default"/>
      </w:rPr>
    </w:lvl>
    <w:lvl w:ilvl="5" w:tplc="86D89B40" w:tentative="1">
      <w:start w:val="1"/>
      <w:numFmt w:val="bullet"/>
      <w:lvlText w:val=""/>
      <w:lvlJc w:val="left"/>
      <w:pPr>
        <w:tabs>
          <w:tab w:val="num" w:pos="4320"/>
        </w:tabs>
        <w:ind w:left="4320" w:hanging="360"/>
      </w:pPr>
      <w:rPr>
        <w:rFonts w:ascii="Wingdings" w:hAnsi="Wingdings" w:hint="default"/>
      </w:rPr>
    </w:lvl>
    <w:lvl w:ilvl="6" w:tplc="86F87CC8" w:tentative="1">
      <w:start w:val="1"/>
      <w:numFmt w:val="bullet"/>
      <w:lvlText w:val=""/>
      <w:lvlJc w:val="left"/>
      <w:pPr>
        <w:tabs>
          <w:tab w:val="num" w:pos="5040"/>
        </w:tabs>
        <w:ind w:left="5040" w:hanging="360"/>
      </w:pPr>
      <w:rPr>
        <w:rFonts w:ascii="Wingdings" w:hAnsi="Wingdings" w:hint="default"/>
      </w:rPr>
    </w:lvl>
    <w:lvl w:ilvl="7" w:tplc="8E887B56" w:tentative="1">
      <w:start w:val="1"/>
      <w:numFmt w:val="bullet"/>
      <w:lvlText w:val=""/>
      <w:lvlJc w:val="left"/>
      <w:pPr>
        <w:tabs>
          <w:tab w:val="num" w:pos="5760"/>
        </w:tabs>
        <w:ind w:left="5760" w:hanging="360"/>
      </w:pPr>
      <w:rPr>
        <w:rFonts w:ascii="Wingdings" w:hAnsi="Wingdings" w:hint="default"/>
      </w:rPr>
    </w:lvl>
    <w:lvl w:ilvl="8" w:tplc="32ECD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32EC6"/>
    <w:multiLevelType w:val="hybridMultilevel"/>
    <w:tmpl w:val="2F1ED646"/>
    <w:lvl w:ilvl="0" w:tplc="B43C122C">
      <w:start w:val="1"/>
      <w:numFmt w:val="bullet"/>
      <w:lvlText w:val=""/>
      <w:lvlJc w:val="left"/>
      <w:pPr>
        <w:tabs>
          <w:tab w:val="num" w:pos="720"/>
        </w:tabs>
        <w:ind w:left="720" w:hanging="360"/>
      </w:pPr>
      <w:rPr>
        <w:rFonts w:ascii="Wingdings" w:hAnsi="Wingdings" w:hint="default"/>
      </w:rPr>
    </w:lvl>
    <w:lvl w:ilvl="1" w:tplc="70364BC4" w:tentative="1">
      <w:start w:val="1"/>
      <w:numFmt w:val="bullet"/>
      <w:lvlText w:val=""/>
      <w:lvlJc w:val="left"/>
      <w:pPr>
        <w:tabs>
          <w:tab w:val="num" w:pos="1440"/>
        </w:tabs>
        <w:ind w:left="1440" w:hanging="360"/>
      </w:pPr>
      <w:rPr>
        <w:rFonts w:ascii="Wingdings" w:hAnsi="Wingdings" w:hint="default"/>
      </w:rPr>
    </w:lvl>
    <w:lvl w:ilvl="2" w:tplc="295AAB78" w:tentative="1">
      <w:start w:val="1"/>
      <w:numFmt w:val="bullet"/>
      <w:lvlText w:val=""/>
      <w:lvlJc w:val="left"/>
      <w:pPr>
        <w:tabs>
          <w:tab w:val="num" w:pos="2160"/>
        </w:tabs>
        <w:ind w:left="2160" w:hanging="360"/>
      </w:pPr>
      <w:rPr>
        <w:rFonts w:ascii="Wingdings" w:hAnsi="Wingdings" w:hint="default"/>
      </w:rPr>
    </w:lvl>
    <w:lvl w:ilvl="3" w:tplc="92B0F246" w:tentative="1">
      <w:start w:val="1"/>
      <w:numFmt w:val="bullet"/>
      <w:lvlText w:val=""/>
      <w:lvlJc w:val="left"/>
      <w:pPr>
        <w:tabs>
          <w:tab w:val="num" w:pos="2880"/>
        </w:tabs>
        <w:ind w:left="2880" w:hanging="360"/>
      </w:pPr>
      <w:rPr>
        <w:rFonts w:ascii="Wingdings" w:hAnsi="Wingdings" w:hint="default"/>
      </w:rPr>
    </w:lvl>
    <w:lvl w:ilvl="4" w:tplc="2FB6A238" w:tentative="1">
      <w:start w:val="1"/>
      <w:numFmt w:val="bullet"/>
      <w:lvlText w:val=""/>
      <w:lvlJc w:val="left"/>
      <w:pPr>
        <w:tabs>
          <w:tab w:val="num" w:pos="3600"/>
        </w:tabs>
        <w:ind w:left="3600" w:hanging="360"/>
      </w:pPr>
      <w:rPr>
        <w:rFonts w:ascii="Wingdings" w:hAnsi="Wingdings" w:hint="default"/>
      </w:rPr>
    </w:lvl>
    <w:lvl w:ilvl="5" w:tplc="E49A6866" w:tentative="1">
      <w:start w:val="1"/>
      <w:numFmt w:val="bullet"/>
      <w:lvlText w:val=""/>
      <w:lvlJc w:val="left"/>
      <w:pPr>
        <w:tabs>
          <w:tab w:val="num" w:pos="4320"/>
        </w:tabs>
        <w:ind w:left="4320" w:hanging="360"/>
      </w:pPr>
      <w:rPr>
        <w:rFonts w:ascii="Wingdings" w:hAnsi="Wingdings" w:hint="default"/>
      </w:rPr>
    </w:lvl>
    <w:lvl w:ilvl="6" w:tplc="7B0C1CBC" w:tentative="1">
      <w:start w:val="1"/>
      <w:numFmt w:val="bullet"/>
      <w:lvlText w:val=""/>
      <w:lvlJc w:val="left"/>
      <w:pPr>
        <w:tabs>
          <w:tab w:val="num" w:pos="5040"/>
        </w:tabs>
        <w:ind w:left="5040" w:hanging="360"/>
      </w:pPr>
      <w:rPr>
        <w:rFonts w:ascii="Wingdings" w:hAnsi="Wingdings" w:hint="default"/>
      </w:rPr>
    </w:lvl>
    <w:lvl w:ilvl="7" w:tplc="D292EC30" w:tentative="1">
      <w:start w:val="1"/>
      <w:numFmt w:val="bullet"/>
      <w:lvlText w:val=""/>
      <w:lvlJc w:val="left"/>
      <w:pPr>
        <w:tabs>
          <w:tab w:val="num" w:pos="5760"/>
        </w:tabs>
        <w:ind w:left="5760" w:hanging="360"/>
      </w:pPr>
      <w:rPr>
        <w:rFonts w:ascii="Wingdings" w:hAnsi="Wingdings" w:hint="default"/>
      </w:rPr>
    </w:lvl>
    <w:lvl w:ilvl="8" w:tplc="6C66FB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965F8"/>
    <w:multiLevelType w:val="hybridMultilevel"/>
    <w:tmpl w:val="678AA374"/>
    <w:lvl w:ilvl="0" w:tplc="1F1E11D0">
      <w:start w:val="1"/>
      <w:numFmt w:val="bullet"/>
      <w:lvlText w:val=""/>
      <w:lvlJc w:val="left"/>
      <w:pPr>
        <w:tabs>
          <w:tab w:val="num" w:pos="720"/>
        </w:tabs>
        <w:ind w:left="720" w:hanging="360"/>
      </w:pPr>
      <w:rPr>
        <w:rFonts w:ascii="Wingdings" w:hAnsi="Wingdings" w:hint="default"/>
      </w:rPr>
    </w:lvl>
    <w:lvl w:ilvl="1" w:tplc="CE6A3A92" w:tentative="1">
      <w:start w:val="1"/>
      <w:numFmt w:val="bullet"/>
      <w:lvlText w:val=""/>
      <w:lvlJc w:val="left"/>
      <w:pPr>
        <w:tabs>
          <w:tab w:val="num" w:pos="1440"/>
        </w:tabs>
        <w:ind w:left="1440" w:hanging="360"/>
      </w:pPr>
      <w:rPr>
        <w:rFonts w:ascii="Wingdings" w:hAnsi="Wingdings" w:hint="default"/>
      </w:rPr>
    </w:lvl>
    <w:lvl w:ilvl="2" w:tplc="6EBEC73C" w:tentative="1">
      <w:start w:val="1"/>
      <w:numFmt w:val="bullet"/>
      <w:lvlText w:val=""/>
      <w:lvlJc w:val="left"/>
      <w:pPr>
        <w:tabs>
          <w:tab w:val="num" w:pos="2160"/>
        </w:tabs>
        <w:ind w:left="2160" w:hanging="360"/>
      </w:pPr>
      <w:rPr>
        <w:rFonts w:ascii="Wingdings" w:hAnsi="Wingdings" w:hint="default"/>
      </w:rPr>
    </w:lvl>
    <w:lvl w:ilvl="3" w:tplc="BE6E2A38" w:tentative="1">
      <w:start w:val="1"/>
      <w:numFmt w:val="bullet"/>
      <w:lvlText w:val=""/>
      <w:lvlJc w:val="left"/>
      <w:pPr>
        <w:tabs>
          <w:tab w:val="num" w:pos="2880"/>
        </w:tabs>
        <w:ind w:left="2880" w:hanging="360"/>
      </w:pPr>
      <w:rPr>
        <w:rFonts w:ascii="Wingdings" w:hAnsi="Wingdings" w:hint="default"/>
      </w:rPr>
    </w:lvl>
    <w:lvl w:ilvl="4" w:tplc="1FA43B4C" w:tentative="1">
      <w:start w:val="1"/>
      <w:numFmt w:val="bullet"/>
      <w:lvlText w:val=""/>
      <w:lvlJc w:val="left"/>
      <w:pPr>
        <w:tabs>
          <w:tab w:val="num" w:pos="3600"/>
        </w:tabs>
        <w:ind w:left="3600" w:hanging="360"/>
      </w:pPr>
      <w:rPr>
        <w:rFonts w:ascii="Wingdings" w:hAnsi="Wingdings" w:hint="default"/>
      </w:rPr>
    </w:lvl>
    <w:lvl w:ilvl="5" w:tplc="3AD6A458" w:tentative="1">
      <w:start w:val="1"/>
      <w:numFmt w:val="bullet"/>
      <w:lvlText w:val=""/>
      <w:lvlJc w:val="left"/>
      <w:pPr>
        <w:tabs>
          <w:tab w:val="num" w:pos="4320"/>
        </w:tabs>
        <w:ind w:left="4320" w:hanging="360"/>
      </w:pPr>
      <w:rPr>
        <w:rFonts w:ascii="Wingdings" w:hAnsi="Wingdings" w:hint="default"/>
      </w:rPr>
    </w:lvl>
    <w:lvl w:ilvl="6" w:tplc="4C9C78F2" w:tentative="1">
      <w:start w:val="1"/>
      <w:numFmt w:val="bullet"/>
      <w:lvlText w:val=""/>
      <w:lvlJc w:val="left"/>
      <w:pPr>
        <w:tabs>
          <w:tab w:val="num" w:pos="5040"/>
        </w:tabs>
        <w:ind w:left="5040" w:hanging="360"/>
      </w:pPr>
      <w:rPr>
        <w:rFonts w:ascii="Wingdings" w:hAnsi="Wingdings" w:hint="default"/>
      </w:rPr>
    </w:lvl>
    <w:lvl w:ilvl="7" w:tplc="4CFE00C6" w:tentative="1">
      <w:start w:val="1"/>
      <w:numFmt w:val="bullet"/>
      <w:lvlText w:val=""/>
      <w:lvlJc w:val="left"/>
      <w:pPr>
        <w:tabs>
          <w:tab w:val="num" w:pos="5760"/>
        </w:tabs>
        <w:ind w:left="5760" w:hanging="360"/>
      </w:pPr>
      <w:rPr>
        <w:rFonts w:ascii="Wingdings" w:hAnsi="Wingdings" w:hint="default"/>
      </w:rPr>
    </w:lvl>
    <w:lvl w:ilvl="8" w:tplc="E334EA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D03"/>
    <w:rsid w:val="00021823"/>
    <w:rsid w:val="00045144"/>
    <w:rsid w:val="0005202A"/>
    <w:rsid w:val="000B0A9F"/>
    <w:rsid w:val="000E033D"/>
    <w:rsid w:val="00124875"/>
    <w:rsid w:val="001270D8"/>
    <w:rsid w:val="00152D4C"/>
    <w:rsid w:val="001926BA"/>
    <w:rsid w:val="00195E1C"/>
    <w:rsid w:val="001B498B"/>
    <w:rsid w:val="001B4E16"/>
    <w:rsid w:val="001C4A01"/>
    <w:rsid w:val="00205329"/>
    <w:rsid w:val="002205D9"/>
    <w:rsid w:val="00221731"/>
    <w:rsid w:val="002863C0"/>
    <w:rsid w:val="002A0038"/>
    <w:rsid w:val="002B046A"/>
    <w:rsid w:val="002C2961"/>
    <w:rsid w:val="002E3CA8"/>
    <w:rsid w:val="003170A9"/>
    <w:rsid w:val="0032296E"/>
    <w:rsid w:val="00334422"/>
    <w:rsid w:val="003471F0"/>
    <w:rsid w:val="00351B1D"/>
    <w:rsid w:val="00362484"/>
    <w:rsid w:val="00372FD1"/>
    <w:rsid w:val="00395CD3"/>
    <w:rsid w:val="003C08A0"/>
    <w:rsid w:val="00401902"/>
    <w:rsid w:val="0040351C"/>
    <w:rsid w:val="00433B35"/>
    <w:rsid w:val="00480985"/>
    <w:rsid w:val="004E2892"/>
    <w:rsid w:val="004F2BD4"/>
    <w:rsid w:val="00534515"/>
    <w:rsid w:val="005500F4"/>
    <w:rsid w:val="00586931"/>
    <w:rsid w:val="005A158E"/>
    <w:rsid w:val="005A1C70"/>
    <w:rsid w:val="005C73B2"/>
    <w:rsid w:val="005D39F4"/>
    <w:rsid w:val="005D71F5"/>
    <w:rsid w:val="005E2D41"/>
    <w:rsid w:val="005E6175"/>
    <w:rsid w:val="00621B1D"/>
    <w:rsid w:val="006358A8"/>
    <w:rsid w:val="00663C55"/>
    <w:rsid w:val="0066416C"/>
    <w:rsid w:val="00675DF5"/>
    <w:rsid w:val="006B197B"/>
    <w:rsid w:val="006E7EEC"/>
    <w:rsid w:val="00713DC2"/>
    <w:rsid w:val="00716636"/>
    <w:rsid w:val="0072582C"/>
    <w:rsid w:val="00730B78"/>
    <w:rsid w:val="007520E8"/>
    <w:rsid w:val="0075239F"/>
    <w:rsid w:val="0076551F"/>
    <w:rsid w:val="007869F2"/>
    <w:rsid w:val="00793222"/>
    <w:rsid w:val="007A0F71"/>
    <w:rsid w:val="007A2B00"/>
    <w:rsid w:val="007C03A8"/>
    <w:rsid w:val="008671E6"/>
    <w:rsid w:val="00877011"/>
    <w:rsid w:val="00886196"/>
    <w:rsid w:val="0089273F"/>
    <w:rsid w:val="00894D16"/>
    <w:rsid w:val="008C140E"/>
    <w:rsid w:val="008F739D"/>
    <w:rsid w:val="00903DCA"/>
    <w:rsid w:val="0094683F"/>
    <w:rsid w:val="00960B48"/>
    <w:rsid w:val="009658C2"/>
    <w:rsid w:val="00975A2E"/>
    <w:rsid w:val="00982E4A"/>
    <w:rsid w:val="00983407"/>
    <w:rsid w:val="009E2ED0"/>
    <w:rsid w:val="009F48F9"/>
    <w:rsid w:val="00A104DF"/>
    <w:rsid w:val="00A52491"/>
    <w:rsid w:val="00AC3D03"/>
    <w:rsid w:val="00AD54F9"/>
    <w:rsid w:val="00AE0EE8"/>
    <w:rsid w:val="00B03CD0"/>
    <w:rsid w:val="00B0482B"/>
    <w:rsid w:val="00B31A48"/>
    <w:rsid w:val="00B56A27"/>
    <w:rsid w:val="00B9525E"/>
    <w:rsid w:val="00BA29B3"/>
    <w:rsid w:val="00BD4B3B"/>
    <w:rsid w:val="00C24343"/>
    <w:rsid w:val="00C331E2"/>
    <w:rsid w:val="00C45CF5"/>
    <w:rsid w:val="00C8647A"/>
    <w:rsid w:val="00CA586E"/>
    <w:rsid w:val="00CA7623"/>
    <w:rsid w:val="00D020F2"/>
    <w:rsid w:val="00D100C1"/>
    <w:rsid w:val="00D42735"/>
    <w:rsid w:val="00D55021"/>
    <w:rsid w:val="00D72AED"/>
    <w:rsid w:val="00D86278"/>
    <w:rsid w:val="00D90A17"/>
    <w:rsid w:val="00D9739F"/>
    <w:rsid w:val="00DA5392"/>
    <w:rsid w:val="00E00FF4"/>
    <w:rsid w:val="00E14E5E"/>
    <w:rsid w:val="00E3124A"/>
    <w:rsid w:val="00E315F4"/>
    <w:rsid w:val="00E320E3"/>
    <w:rsid w:val="00E33003"/>
    <w:rsid w:val="00EA742E"/>
    <w:rsid w:val="00EB5FA2"/>
    <w:rsid w:val="00EE27FD"/>
    <w:rsid w:val="00EE45F7"/>
    <w:rsid w:val="00EE680F"/>
    <w:rsid w:val="00EF6529"/>
    <w:rsid w:val="00EF66BC"/>
    <w:rsid w:val="00F54E7F"/>
    <w:rsid w:val="00F62996"/>
    <w:rsid w:val="00F7220C"/>
    <w:rsid w:val="00F726DE"/>
    <w:rsid w:val="00FA2566"/>
    <w:rsid w:val="00FB7219"/>
    <w:rsid w:val="00FD6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38994-057C-4A4F-A282-F2CB957A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3D03"/>
    <w:pPr>
      <w:tabs>
        <w:tab w:val="center" w:pos="4153"/>
        <w:tab w:val="right" w:pos="8306"/>
      </w:tabs>
      <w:snapToGrid w:val="0"/>
    </w:pPr>
    <w:rPr>
      <w:sz w:val="20"/>
      <w:szCs w:val="20"/>
    </w:rPr>
  </w:style>
  <w:style w:type="character" w:customStyle="1" w:styleId="a4">
    <w:name w:val="頁首 字元"/>
    <w:basedOn w:val="a0"/>
    <w:link w:val="a3"/>
    <w:uiPriority w:val="99"/>
    <w:semiHidden/>
    <w:rsid w:val="00AC3D03"/>
    <w:rPr>
      <w:sz w:val="20"/>
      <w:szCs w:val="20"/>
    </w:rPr>
  </w:style>
  <w:style w:type="paragraph" w:styleId="a5">
    <w:name w:val="footer"/>
    <w:basedOn w:val="a"/>
    <w:link w:val="a6"/>
    <w:uiPriority w:val="99"/>
    <w:semiHidden/>
    <w:unhideWhenUsed/>
    <w:rsid w:val="00AC3D03"/>
    <w:pPr>
      <w:tabs>
        <w:tab w:val="center" w:pos="4153"/>
        <w:tab w:val="right" w:pos="8306"/>
      </w:tabs>
      <w:snapToGrid w:val="0"/>
    </w:pPr>
    <w:rPr>
      <w:sz w:val="20"/>
      <w:szCs w:val="20"/>
    </w:rPr>
  </w:style>
  <w:style w:type="character" w:customStyle="1" w:styleId="a6">
    <w:name w:val="頁尾 字元"/>
    <w:basedOn w:val="a0"/>
    <w:link w:val="a5"/>
    <w:uiPriority w:val="99"/>
    <w:semiHidden/>
    <w:rsid w:val="00AC3D03"/>
    <w:rPr>
      <w:sz w:val="20"/>
      <w:szCs w:val="20"/>
    </w:rPr>
  </w:style>
  <w:style w:type="character" w:styleId="a7">
    <w:name w:val="Hyperlink"/>
    <w:basedOn w:val="a0"/>
    <w:uiPriority w:val="99"/>
    <w:semiHidden/>
    <w:unhideWhenUsed/>
    <w:rsid w:val="00AC3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29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517">
          <w:marLeft w:val="547"/>
          <w:marRight w:val="0"/>
          <w:marTop w:val="134"/>
          <w:marBottom w:val="0"/>
          <w:divBdr>
            <w:top w:val="none" w:sz="0" w:space="0" w:color="auto"/>
            <w:left w:val="none" w:sz="0" w:space="0" w:color="auto"/>
            <w:bottom w:val="none" w:sz="0" w:space="0" w:color="auto"/>
            <w:right w:val="none" w:sz="0" w:space="0" w:color="auto"/>
          </w:divBdr>
        </w:div>
      </w:divsChild>
    </w:div>
    <w:div w:id="160044660">
      <w:bodyDiv w:val="1"/>
      <w:marLeft w:val="0"/>
      <w:marRight w:val="0"/>
      <w:marTop w:val="0"/>
      <w:marBottom w:val="0"/>
      <w:divBdr>
        <w:top w:val="none" w:sz="0" w:space="0" w:color="auto"/>
        <w:left w:val="none" w:sz="0" w:space="0" w:color="auto"/>
        <w:bottom w:val="none" w:sz="0" w:space="0" w:color="auto"/>
        <w:right w:val="none" w:sz="0" w:space="0" w:color="auto"/>
      </w:divBdr>
    </w:div>
    <w:div w:id="290483719">
      <w:bodyDiv w:val="1"/>
      <w:marLeft w:val="0"/>
      <w:marRight w:val="0"/>
      <w:marTop w:val="0"/>
      <w:marBottom w:val="0"/>
      <w:divBdr>
        <w:top w:val="none" w:sz="0" w:space="0" w:color="auto"/>
        <w:left w:val="none" w:sz="0" w:space="0" w:color="auto"/>
        <w:bottom w:val="none" w:sz="0" w:space="0" w:color="auto"/>
        <w:right w:val="none" w:sz="0" w:space="0" w:color="auto"/>
      </w:divBdr>
    </w:div>
    <w:div w:id="528566743">
      <w:bodyDiv w:val="1"/>
      <w:marLeft w:val="0"/>
      <w:marRight w:val="0"/>
      <w:marTop w:val="0"/>
      <w:marBottom w:val="0"/>
      <w:divBdr>
        <w:top w:val="none" w:sz="0" w:space="0" w:color="auto"/>
        <w:left w:val="none" w:sz="0" w:space="0" w:color="auto"/>
        <w:bottom w:val="none" w:sz="0" w:space="0" w:color="auto"/>
        <w:right w:val="none" w:sz="0" w:space="0" w:color="auto"/>
      </w:divBdr>
    </w:div>
    <w:div w:id="1313216860">
      <w:bodyDiv w:val="1"/>
      <w:marLeft w:val="0"/>
      <w:marRight w:val="0"/>
      <w:marTop w:val="0"/>
      <w:marBottom w:val="0"/>
      <w:divBdr>
        <w:top w:val="none" w:sz="0" w:space="0" w:color="auto"/>
        <w:left w:val="none" w:sz="0" w:space="0" w:color="auto"/>
        <w:bottom w:val="none" w:sz="0" w:space="0" w:color="auto"/>
        <w:right w:val="none" w:sz="0" w:space="0" w:color="auto"/>
      </w:divBdr>
      <w:divsChild>
        <w:div w:id="701394193">
          <w:marLeft w:val="547"/>
          <w:marRight w:val="0"/>
          <w:marTop w:val="134"/>
          <w:marBottom w:val="0"/>
          <w:divBdr>
            <w:top w:val="none" w:sz="0" w:space="0" w:color="auto"/>
            <w:left w:val="none" w:sz="0" w:space="0" w:color="auto"/>
            <w:bottom w:val="none" w:sz="0" w:space="0" w:color="auto"/>
            <w:right w:val="none" w:sz="0" w:space="0" w:color="auto"/>
          </w:divBdr>
        </w:div>
      </w:divsChild>
    </w:div>
    <w:div w:id="1326205807">
      <w:bodyDiv w:val="1"/>
      <w:marLeft w:val="0"/>
      <w:marRight w:val="0"/>
      <w:marTop w:val="0"/>
      <w:marBottom w:val="0"/>
      <w:divBdr>
        <w:top w:val="none" w:sz="0" w:space="0" w:color="auto"/>
        <w:left w:val="none" w:sz="0" w:space="0" w:color="auto"/>
        <w:bottom w:val="none" w:sz="0" w:space="0" w:color="auto"/>
        <w:right w:val="none" w:sz="0" w:space="0" w:color="auto"/>
      </w:divBdr>
      <w:divsChild>
        <w:div w:id="1110398740">
          <w:marLeft w:val="547"/>
          <w:marRight w:val="0"/>
          <w:marTop w:val="134"/>
          <w:marBottom w:val="0"/>
          <w:divBdr>
            <w:top w:val="none" w:sz="0" w:space="0" w:color="auto"/>
            <w:left w:val="none" w:sz="0" w:space="0" w:color="auto"/>
            <w:bottom w:val="none" w:sz="0" w:space="0" w:color="auto"/>
            <w:right w:val="none" w:sz="0" w:space="0" w:color="auto"/>
          </w:divBdr>
        </w:div>
      </w:divsChild>
    </w:div>
    <w:div w:id="1804500623">
      <w:bodyDiv w:val="1"/>
      <w:marLeft w:val="0"/>
      <w:marRight w:val="0"/>
      <w:marTop w:val="0"/>
      <w:marBottom w:val="0"/>
      <w:divBdr>
        <w:top w:val="none" w:sz="0" w:space="0" w:color="auto"/>
        <w:left w:val="none" w:sz="0" w:space="0" w:color="auto"/>
        <w:bottom w:val="none" w:sz="0" w:space="0" w:color="auto"/>
        <w:right w:val="none" w:sz="0" w:space="0" w:color="auto"/>
      </w:divBdr>
      <w:divsChild>
        <w:div w:id="8936143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chchiu</cp:lastModifiedBy>
  <cp:revision>109</cp:revision>
  <dcterms:created xsi:type="dcterms:W3CDTF">2016-01-07T07:08:00Z</dcterms:created>
  <dcterms:modified xsi:type="dcterms:W3CDTF">2016-09-29T08:19:00Z</dcterms:modified>
</cp:coreProperties>
</file>