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72" w:rsidRPr="00A644B7" w:rsidRDefault="007B7D72" w:rsidP="007B7D72">
      <w:pPr>
        <w:widowControl/>
        <w:jc w:val="center"/>
        <w:rPr>
          <w:rFonts w:ascii="標楷體" w:eastAsia="標楷體" w:hAnsi="標楷體" w:cs="Arial"/>
          <w:b/>
          <w:color w:val="222222"/>
          <w:kern w:val="0"/>
          <w:sz w:val="39"/>
          <w:szCs w:val="39"/>
        </w:rPr>
      </w:pPr>
      <w:bookmarkStart w:id="0" w:name="_GoBack"/>
      <w:bookmarkEnd w:id="0"/>
      <w:r w:rsidRPr="00A644B7">
        <w:rPr>
          <w:rFonts w:ascii="標楷體" w:eastAsia="標楷體" w:hAnsi="標楷體" w:cs="Arial" w:hint="eastAsia"/>
          <w:b/>
          <w:color w:val="222222"/>
          <w:kern w:val="0"/>
          <w:sz w:val="39"/>
          <w:szCs w:val="39"/>
        </w:rPr>
        <w:t>國立中央大學大氣</w:t>
      </w:r>
      <w:r w:rsidR="00C3271B">
        <w:rPr>
          <w:rFonts w:ascii="標楷體" w:eastAsia="標楷體" w:hAnsi="標楷體" w:cs="Arial" w:hint="eastAsia"/>
          <w:b/>
          <w:color w:val="222222"/>
          <w:kern w:val="0"/>
          <w:sz w:val="39"/>
          <w:szCs w:val="39"/>
        </w:rPr>
        <w:t>物理研究所</w:t>
      </w:r>
      <w:r w:rsidR="00A40EE7" w:rsidRPr="00A644B7">
        <w:rPr>
          <w:rFonts w:ascii="標楷體" w:eastAsia="標楷體" w:hAnsi="標楷體" w:cs="Arial" w:hint="eastAsia"/>
          <w:b/>
          <w:color w:val="222222"/>
          <w:kern w:val="0"/>
          <w:sz w:val="39"/>
          <w:szCs w:val="39"/>
        </w:rPr>
        <w:t>書報討論</w:t>
      </w:r>
    </w:p>
    <w:p w:rsidR="007B7D72" w:rsidRDefault="007B7D72" w:rsidP="007B7D72">
      <w:pPr>
        <w:widowControl/>
        <w:jc w:val="center"/>
        <w:rPr>
          <w:rFonts w:ascii="標楷體" w:eastAsia="標楷體" w:hAnsi="標楷體" w:cs="Arial"/>
          <w:color w:val="222222"/>
          <w:kern w:val="0"/>
          <w:szCs w:val="24"/>
        </w:rPr>
      </w:pPr>
    </w:p>
    <w:p w:rsidR="007B7D72" w:rsidRPr="007B7D72" w:rsidRDefault="00F05999" w:rsidP="007B7D72">
      <w:pPr>
        <w:widowControl/>
        <w:jc w:val="center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</w:t>
      </w:r>
      <w:r w:rsidR="007B7D72" w:rsidRPr="007B7D72">
        <w:rPr>
          <w:rFonts w:ascii="標楷體" w:eastAsia="標楷體" w:hAnsi="標楷體" w:cs="Arial" w:hint="eastAsia"/>
          <w:color w:val="222222"/>
          <w:kern w:val="0"/>
          <w:szCs w:val="24"/>
        </w:rPr>
        <w:t>時間：</w:t>
      </w:r>
      <w:r w:rsidR="007B7D72" w:rsidRPr="00F05999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201</w:t>
      </w:r>
      <w:r w:rsidR="009B43BD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6/0</w:t>
      </w:r>
      <w:r w:rsidR="007B7D72" w:rsidRPr="00F05999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2/</w:t>
      </w:r>
      <w:r w:rsidR="009B43BD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19</w:t>
      </w:r>
    </w:p>
    <w:p w:rsidR="007B7D72" w:rsidRPr="007B7D72" w:rsidRDefault="007B7D72" w:rsidP="007B7D72">
      <w:pPr>
        <w:widowControl/>
        <w:jc w:val="center"/>
        <w:rPr>
          <w:rFonts w:ascii="標楷體" w:eastAsia="標楷體" w:hAnsi="標楷體" w:cs="Arial"/>
          <w:color w:val="222222"/>
          <w:kern w:val="0"/>
          <w:szCs w:val="24"/>
        </w:rPr>
      </w:pPr>
      <w:r w:rsidRPr="007B7D72">
        <w:rPr>
          <w:rFonts w:ascii="標楷體" w:eastAsia="標楷體" w:hAnsi="標楷體" w:cs="Arial" w:hint="eastAsia"/>
          <w:color w:val="222222"/>
          <w:kern w:val="0"/>
          <w:szCs w:val="24"/>
        </w:rPr>
        <w:t>地點：</w:t>
      </w:r>
      <w:r w:rsidR="006D0A50" w:rsidRPr="00F05999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S1-713</w:t>
      </w:r>
    </w:p>
    <w:p w:rsidR="007B7D72" w:rsidRDefault="007B7D72" w:rsidP="007B7D72">
      <w:pPr>
        <w:widowControl/>
        <w:jc w:val="center"/>
        <w:rPr>
          <w:rFonts w:ascii="標楷體" w:eastAsia="標楷體" w:hAnsi="標楷體" w:cs="Arial"/>
          <w:color w:val="222222"/>
          <w:kern w:val="0"/>
          <w:szCs w:val="24"/>
        </w:rPr>
      </w:pPr>
      <w:r w:rsidRPr="007B7D72">
        <w:rPr>
          <w:rFonts w:ascii="標楷體" w:eastAsia="標楷體" w:hAnsi="標楷體" w:cs="Arial" w:hint="eastAsia"/>
          <w:color w:val="222222"/>
          <w:kern w:val="0"/>
          <w:szCs w:val="24"/>
        </w:rPr>
        <w:t>講員：簡毓瑭</w:t>
      </w:r>
    </w:p>
    <w:p w:rsidR="007B7D72" w:rsidRDefault="006D0A50" w:rsidP="00576A74">
      <w:pPr>
        <w:widowControl/>
        <w:jc w:val="center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指導教授：嚴明鉦 老師</w:t>
      </w:r>
    </w:p>
    <w:p w:rsidR="000846CE" w:rsidRPr="00576A74" w:rsidRDefault="000846CE" w:rsidP="00576A74">
      <w:pPr>
        <w:widowControl/>
        <w:jc w:val="center"/>
        <w:rPr>
          <w:rFonts w:ascii="標楷體" w:eastAsia="標楷體" w:hAnsi="標楷體" w:cs="Arial"/>
          <w:color w:val="222222"/>
          <w:kern w:val="0"/>
          <w:szCs w:val="24"/>
        </w:rPr>
      </w:pPr>
    </w:p>
    <w:p w:rsidR="00151728" w:rsidRPr="002C576E" w:rsidRDefault="00D704D8" w:rsidP="002C576E">
      <w:pPr>
        <w:widowControl/>
        <w:jc w:val="center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東亞寒潮活動及其</w:t>
      </w:r>
      <w:r w:rsidR="00AE0887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年際變化</w:t>
      </w:r>
    </w:p>
    <w:p w:rsidR="00151728" w:rsidRPr="00151728" w:rsidRDefault="00151728" w:rsidP="00151728">
      <w:pPr>
        <w:widowControl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 w:rsidRPr="00151728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摘要</w:t>
      </w:r>
    </w:p>
    <w:p w:rsidR="00095851" w:rsidRPr="00B3219D" w:rsidRDefault="001308B7" w:rsidP="00A21384">
      <w:pPr>
        <w:pStyle w:val="Standard"/>
        <w:jc w:val="both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cs="Helvetica" w:hint="eastAsia"/>
          <w:color w:val="141823"/>
          <w:lang w:eastAsia="zh-TW"/>
        </w:rPr>
        <w:t xml:space="preserve">　　</w:t>
      </w:r>
      <w:r w:rsidR="00B3219D">
        <w:rPr>
          <w:rFonts w:ascii="標楷體" w:eastAsia="標楷體" w:hAnsi="標楷體" w:cs="Helvetica"/>
          <w:color w:val="000000" w:themeColor="text1"/>
          <w:lang w:eastAsia="zh-TW"/>
        </w:rPr>
        <w:t>季風</w:t>
      </w:r>
      <w:r w:rsidR="0093330A">
        <w:rPr>
          <w:rFonts w:ascii="標楷體" w:eastAsia="標楷體" w:hAnsi="標楷體" w:cs="Helvetica" w:hint="eastAsia"/>
          <w:color w:val="000000" w:themeColor="text1"/>
          <w:lang w:eastAsia="zh-TW"/>
        </w:rPr>
        <w:t>的研究主要關注在</w:t>
      </w:r>
      <w:r w:rsidR="00B3219D">
        <w:rPr>
          <w:rFonts w:ascii="標楷體" w:eastAsia="標楷體" w:hAnsi="標楷體" w:cs="Helvetica"/>
          <w:color w:val="000000" w:themeColor="text1"/>
          <w:lang w:eastAsia="zh-TW"/>
        </w:rPr>
        <w:t>降雨</w:t>
      </w:r>
      <w:r w:rsidR="0093330A">
        <w:rPr>
          <w:rFonts w:ascii="標楷體" w:eastAsia="標楷體" w:hAnsi="標楷體" w:cs="Helvetica" w:hint="eastAsia"/>
          <w:color w:val="000000" w:themeColor="text1"/>
          <w:lang w:eastAsia="zh-TW"/>
        </w:rPr>
        <w:t>所</w:t>
      </w:r>
      <w:r w:rsidR="00B3219D">
        <w:rPr>
          <w:rFonts w:ascii="標楷體" w:eastAsia="標楷體" w:hAnsi="標楷體" w:cs="Helvetica" w:hint="eastAsia"/>
          <w:color w:val="000000" w:themeColor="text1"/>
          <w:lang w:eastAsia="zh-TW"/>
        </w:rPr>
        <w:t>帶來的影響</w:t>
      </w:r>
      <w:r w:rsidR="0093330A">
        <w:rPr>
          <w:rFonts w:ascii="標楷體" w:eastAsia="標楷體" w:hAnsi="標楷體" w:cs="Helvetica"/>
          <w:color w:val="000000" w:themeColor="text1"/>
          <w:lang w:eastAsia="zh-TW"/>
        </w:rPr>
        <w:t>，</w:t>
      </w:r>
      <w:r w:rsidR="00A21384">
        <w:rPr>
          <w:rFonts w:ascii="標楷體" w:eastAsia="標楷體" w:hAnsi="標楷體" w:cs="Helvetica" w:hint="eastAsia"/>
          <w:color w:val="000000" w:themeColor="text1"/>
          <w:lang w:eastAsia="zh-TW"/>
        </w:rPr>
        <w:t>因此</w:t>
      </w:r>
      <w:r w:rsidR="0093330A">
        <w:rPr>
          <w:rFonts w:ascii="標楷體" w:eastAsia="標楷體" w:hAnsi="標楷體" w:cs="Helvetica"/>
          <w:color w:val="000000" w:themeColor="text1"/>
          <w:lang w:eastAsia="zh-TW"/>
        </w:rPr>
        <w:t>近代對</w:t>
      </w:r>
      <w:r w:rsidR="0093330A">
        <w:rPr>
          <w:rFonts w:ascii="標楷體" w:eastAsia="標楷體" w:hAnsi="標楷體" w:cs="Helvetica" w:hint="eastAsia"/>
          <w:color w:val="000000" w:themeColor="text1"/>
          <w:lang w:eastAsia="zh-TW"/>
        </w:rPr>
        <w:t>於</w:t>
      </w:r>
      <w:r w:rsidR="0093330A">
        <w:rPr>
          <w:rFonts w:ascii="標楷體" w:eastAsia="標楷體" w:hAnsi="標楷體" w:cs="Helvetica"/>
          <w:color w:val="000000" w:themeColor="text1"/>
          <w:lang w:eastAsia="zh-TW"/>
        </w:rPr>
        <w:t>東亞季風的</w:t>
      </w:r>
      <w:r w:rsidR="0093330A">
        <w:rPr>
          <w:rFonts w:ascii="標楷體" w:eastAsia="標楷體" w:hAnsi="標楷體" w:cs="Helvetica" w:hint="eastAsia"/>
          <w:color w:val="000000" w:themeColor="text1"/>
          <w:lang w:eastAsia="zh-TW"/>
        </w:rPr>
        <w:t>探討大</w:t>
      </w:r>
      <w:r w:rsidR="0093330A">
        <w:rPr>
          <w:rFonts w:ascii="標楷體" w:eastAsia="標楷體" w:hAnsi="標楷體" w:cs="Helvetica"/>
          <w:color w:val="000000" w:themeColor="text1"/>
          <w:lang w:eastAsia="zh-TW"/>
        </w:rPr>
        <w:t>都</w:t>
      </w:r>
      <w:r w:rsidR="00B3219D">
        <w:rPr>
          <w:rFonts w:ascii="標楷體" w:eastAsia="標楷體" w:hAnsi="標楷體" w:cs="Helvetica"/>
          <w:color w:val="000000" w:themeColor="text1"/>
          <w:lang w:eastAsia="zh-TW"/>
        </w:rPr>
        <w:t>集中在夏季</w:t>
      </w:r>
      <w:r w:rsidR="00B3219D" w:rsidRPr="00B3219D">
        <w:rPr>
          <w:rFonts w:ascii="標楷體" w:eastAsia="標楷體" w:hAnsi="標楷體" w:cs="Helvetica"/>
          <w:color w:val="000000" w:themeColor="text1"/>
          <w:lang w:eastAsia="zh-TW"/>
        </w:rPr>
        <w:t>季風</w:t>
      </w:r>
      <w:r w:rsidR="00A21384">
        <w:rPr>
          <w:rFonts w:ascii="標楷體" w:eastAsia="標楷體" w:hAnsi="標楷體" w:cs="Helvetica" w:hint="eastAsia"/>
          <w:color w:val="000000" w:themeColor="text1"/>
          <w:lang w:eastAsia="zh-TW"/>
        </w:rPr>
        <w:t>的現象。</w:t>
      </w:r>
      <w:r w:rsidR="002C7026">
        <w:rPr>
          <w:rFonts w:ascii="標楷體" w:eastAsia="標楷體" w:hAnsi="標楷體" w:cs="Helvetica" w:hint="eastAsia"/>
          <w:color w:val="000000" w:themeColor="text1"/>
          <w:lang w:eastAsia="zh-TW"/>
        </w:rPr>
        <w:t>但</w:t>
      </w:r>
      <w:r w:rsidR="0093330A">
        <w:rPr>
          <w:rFonts w:ascii="標楷體" w:eastAsia="標楷體" w:hAnsi="標楷體" w:cs="Helvetica" w:hint="eastAsia"/>
          <w:color w:val="000000" w:themeColor="text1"/>
          <w:lang w:eastAsia="zh-TW"/>
        </w:rPr>
        <w:t>冬季的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寒潮</w:t>
      </w:r>
      <w:r w:rsidR="0093330A">
        <w:rPr>
          <w:rFonts w:ascii="標楷體" w:eastAsia="標楷體" w:hAnsi="標楷體" w:cs="Helvetica" w:hint="eastAsia"/>
          <w:color w:val="000000" w:themeColor="text1"/>
          <w:lang w:eastAsia="zh-TW"/>
        </w:rPr>
        <w:t>系統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也常為東亞國家帶來</w:t>
      </w:r>
      <w:r w:rsidR="00E409F6">
        <w:rPr>
          <w:rFonts w:ascii="標楷體" w:eastAsia="標楷體" w:hAnsi="標楷體" w:cs="Helvetica" w:hint="eastAsia"/>
          <w:color w:val="000000" w:themeColor="text1"/>
          <w:lang w:eastAsia="zh-TW"/>
        </w:rPr>
        <w:t>嚴重的災害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，有鑑於</w:t>
      </w:r>
      <w:r w:rsidR="00A21384">
        <w:rPr>
          <w:rFonts w:ascii="標楷體" w:eastAsia="標楷體" w:hAnsi="標楷體" w:cs="Helvetica" w:hint="eastAsia"/>
          <w:color w:val="000000" w:themeColor="text1"/>
          <w:lang w:eastAsia="zh-TW"/>
        </w:rPr>
        <w:t>寒潮在天氣和氣候的影響，冬季季風和夏季季風系統的影響是一樣重要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。</w:t>
      </w:r>
      <w:r w:rsidR="00B3219D">
        <w:rPr>
          <w:rFonts w:ascii="標楷體" w:eastAsia="標楷體" w:hAnsi="標楷體" w:cs="Helvetica" w:hint="eastAsia"/>
          <w:color w:val="000000" w:themeColor="text1"/>
          <w:lang w:eastAsia="zh-TW"/>
        </w:rPr>
        <w:t>2002年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北太平洋</w:t>
      </w:r>
      <w:r w:rsidR="004E44D9" w:rsidRPr="00C07F0A">
        <w:rPr>
          <w:rFonts w:ascii="Times New Roman" w:eastAsia="標楷體" w:hAnsi="Times New Roman" w:cs="Times New Roman" w:hint="eastAsia"/>
          <w:color w:val="000000" w:themeColor="text1"/>
          <w:lang w:eastAsia="zh-TW"/>
        </w:rPr>
        <w:t>ENSO</w:t>
      </w:r>
      <w:r w:rsidR="002C7026">
        <w:rPr>
          <w:rFonts w:ascii="標楷體" w:eastAsia="標楷體" w:hAnsi="標楷體" w:cs="Helvetica" w:hint="eastAsia"/>
          <w:color w:val="000000" w:themeColor="text1"/>
          <w:lang w:eastAsia="zh-TW"/>
        </w:rPr>
        <w:t>短波的發現促使我們近一步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探討東亞環流和寒潮的關係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，</w:t>
      </w:r>
      <w:r w:rsidR="00C07F0A">
        <w:rPr>
          <w:rFonts w:ascii="標楷體" w:eastAsia="標楷體" w:hAnsi="標楷體" w:cs="Helvetica" w:hint="eastAsia"/>
          <w:color w:val="000000" w:themeColor="text1"/>
          <w:lang w:eastAsia="zh-TW"/>
        </w:rPr>
        <w:t>尤其是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短波在東亞</w:t>
      </w:r>
      <w:r w:rsidR="00C07F0A">
        <w:rPr>
          <w:rFonts w:ascii="標楷體" w:eastAsia="標楷體" w:hAnsi="標楷體" w:cs="Helvetica" w:hint="eastAsia"/>
          <w:color w:val="000000" w:themeColor="text1"/>
          <w:lang w:eastAsia="zh-TW"/>
        </w:rPr>
        <w:t>地區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的活動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。跟著寒潮增強的東亞噴流被歸因於寒潮擾動影響東亞長波槽</w:t>
      </w:r>
      <w:r w:rsidR="006A7814">
        <w:rPr>
          <w:rFonts w:ascii="標楷體" w:eastAsia="標楷體" w:hAnsi="標楷體" w:cs="Helvetica" w:hint="eastAsia"/>
          <w:color w:val="000000" w:themeColor="text1"/>
          <w:lang w:eastAsia="zh-TW"/>
        </w:rPr>
        <w:t>脊的變化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。又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東亞寒潮出現的頻率表現出和</w:t>
      </w:r>
      <w:r w:rsidR="00D704D8" w:rsidRPr="00B3219D">
        <w:rPr>
          <w:rFonts w:ascii="Times New Roman" w:eastAsia="標楷體" w:hAnsi="Times New Roman" w:cs="Times New Roman"/>
          <w:color w:val="000000" w:themeColor="text1"/>
          <w:lang w:eastAsia="zh-TW"/>
        </w:rPr>
        <w:t>ENSO</w:t>
      </w:r>
      <w:r w:rsidR="00E409F6">
        <w:rPr>
          <w:rFonts w:ascii="標楷體" w:eastAsia="標楷體" w:hAnsi="標楷體" w:cs="Helvetica" w:hint="eastAsia"/>
          <w:color w:val="000000" w:themeColor="text1"/>
          <w:lang w:eastAsia="zh-TW"/>
        </w:rPr>
        <w:t>一致的年際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變化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，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也就是說，在</w:t>
      </w:r>
      <w:r w:rsidR="00D704D8" w:rsidRPr="00B3219D">
        <w:rPr>
          <w:rFonts w:ascii="Times New Roman" w:eastAsia="標楷體" w:hAnsi="Times New Roman" w:cs="Times New Roman"/>
          <w:color w:val="000000" w:themeColor="text1"/>
          <w:lang w:eastAsia="zh-TW"/>
        </w:rPr>
        <w:t>ENSO</w:t>
      </w:r>
      <w:r w:rsidR="00E409F6">
        <w:rPr>
          <w:rFonts w:ascii="標楷體" w:eastAsia="標楷體" w:hAnsi="標楷體" w:cs="Helvetica" w:hint="eastAsia"/>
          <w:color w:val="000000" w:themeColor="text1"/>
          <w:lang w:eastAsia="zh-TW"/>
        </w:rPr>
        <w:t>暖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(</w:t>
      </w:r>
      <w:r w:rsidR="00E409F6">
        <w:rPr>
          <w:rFonts w:ascii="標楷體" w:eastAsia="標楷體" w:hAnsi="標楷體" w:cs="Helvetica" w:hint="eastAsia"/>
          <w:color w:val="000000" w:themeColor="text1"/>
          <w:lang w:eastAsia="zh-TW"/>
        </w:rPr>
        <w:t>冷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)</w:t>
      </w:r>
      <w:r w:rsidR="00E409F6">
        <w:rPr>
          <w:rFonts w:ascii="標楷體" w:eastAsia="標楷體" w:hAnsi="標楷體" w:cs="Helvetica" w:hint="eastAsia"/>
          <w:color w:val="000000" w:themeColor="text1"/>
          <w:lang w:eastAsia="zh-TW"/>
        </w:rPr>
        <w:t>事件時寒潮出現頻率較多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(少)。</w:t>
      </w:r>
      <w:r w:rsidR="00B3219D">
        <w:rPr>
          <w:rFonts w:ascii="標楷體" w:eastAsia="標楷體" w:hAnsi="標楷體" w:cs="Helvetica" w:hint="eastAsia"/>
          <w:color w:val="000000" w:themeColor="text1"/>
          <w:lang w:eastAsia="zh-TW"/>
        </w:rPr>
        <w:t>而</w:t>
      </w:r>
      <w:r w:rsidR="0041667B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先前的研究也提出類似的觀點，但是造成其變化的機制尚未清楚。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因為寒潮的</w:t>
      </w:r>
      <w:r w:rsidR="002C7026">
        <w:rPr>
          <w:rFonts w:ascii="標楷體" w:eastAsia="標楷體" w:hAnsi="標楷體" w:cs="Helvetica" w:hint="eastAsia"/>
          <w:color w:val="000000" w:themeColor="text1"/>
          <w:lang w:eastAsia="zh-TW"/>
        </w:rPr>
        <w:t>低層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高低壓</w:t>
      </w:r>
      <w:r w:rsidR="00B3219D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偶極</w:t>
      </w:r>
      <w:r w:rsidR="00E409F6">
        <w:rPr>
          <w:rFonts w:ascii="標楷體" w:eastAsia="標楷體" w:hAnsi="標楷體" w:cs="Helvetica" w:hint="eastAsia"/>
          <w:color w:val="000000" w:themeColor="text1"/>
          <w:lang w:eastAsia="zh-TW"/>
        </w:rPr>
        <w:t>和高層綜觀短波一起出現，任何調整這些波的機制都有可能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會影響寒潮的活動。</w:t>
      </w:r>
      <w:r w:rsidR="0041667B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透過短波的流函數收支分析發現</w:t>
      </w:r>
      <w:r w:rsidR="004E44D9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，在東亞-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北太平洋地區寒潮短波的發展是由北太平洋</w:t>
      </w:r>
      <w:r w:rsidR="00D704D8" w:rsidRPr="00B3219D">
        <w:rPr>
          <w:rFonts w:ascii="Times New Roman" w:eastAsia="標楷體" w:hAnsi="Times New Roman" w:cs="Times New Roman"/>
          <w:color w:val="000000" w:themeColor="text1"/>
          <w:lang w:eastAsia="zh-TW"/>
        </w:rPr>
        <w:t>ENSO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短波控制。由於高層寒潮短波和地表寒潮</w:t>
      </w:r>
      <w:r w:rsidR="0041667B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的聯繫，寒</w:t>
      </w:r>
      <w:r w:rsidR="00A21384">
        <w:rPr>
          <w:rFonts w:ascii="標楷體" w:eastAsia="標楷體" w:hAnsi="標楷體" w:cs="Helvetica" w:hint="eastAsia"/>
          <w:color w:val="000000" w:themeColor="text1"/>
          <w:lang w:eastAsia="zh-TW"/>
        </w:rPr>
        <w:t>潮出現頻率的年際變化</w:t>
      </w:r>
      <w:r w:rsidR="00D704D8" w:rsidRPr="00B3219D">
        <w:rPr>
          <w:rFonts w:ascii="標楷體" w:eastAsia="標楷體" w:hAnsi="標楷體" w:cs="Helvetica" w:hint="eastAsia"/>
          <w:color w:val="000000" w:themeColor="text1"/>
          <w:lang w:eastAsia="zh-TW"/>
        </w:rPr>
        <w:t>由此調整。</w:t>
      </w:r>
    </w:p>
    <w:p w:rsidR="006B1DCB" w:rsidRPr="0041667B" w:rsidRDefault="006B1DCB" w:rsidP="00A644B7">
      <w:pPr>
        <w:pStyle w:val="Web"/>
        <w:shd w:val="clear" w:color="auto" w:fill="FFFFFF"/>
        <w:spacing w:before="0" w:beforeAutospacing="0" w:after="0" w:afterAutospacing="0" w:line="269" w:lineRule="atLeast"/>
        <w:rPr>
          <w:rFonts w:ascii="標楷體" w:eastAsia="標楷體" w:hAnsi="標楷體" w:cs="Helvetica"/>
          <w:color w:val="141823"/>
        </w:rPr>
      </w:pPr>
    </w:p>
    <w:p w:rsidR="00A644B7" w:rsidRPr="001308B7" w:rsidRDefault="007B7D72" w:rsidP="00A644B7">
      <w:pPr>
        <w:rPr>
          <w:rFonts w:ascii="標楷體" w:eastAsia="標楷體" w:hAnsi="標楷體"/>
          <w:b/>
        </w:rPr>
      </w:pPr>
      <w:r w:rsidRPr="00A644B7">
        <w:rPr>
          <w:rFonts w:ascii="標楷體" w:eastAsia="標楷體" w:hAnsi="標楷體" w:hint="eastAsia"/>
          <w:b/>
        </w:rPr>
        <w:t>關鍵字</w:t>
      </w:r>
    </w:p>
    <w:p w:rsidR="001308B7" w:rsidRDefault="00B3219D" w:rsidP="007B7D72">
      <w:pPr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Streamfunction budget</w:t>
      </w:r>
      <w:r w:rsidR="00E409F6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 xml:space="preserve"> (</w:t>
      </w:r>
      <w:r w:rsidR="00E409F6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流函數收支</w:t>
      </w:r>
      <w:r w:rsidR="00E409F6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)</w:t>
      </w:r>
    </w:p>
    <w:p w:rsidR="009A7F43" w:rsidRPr="002B7AFE" w:rsidRDefault="009A7F43" w:rsidP="007B7D72">
      <w:pPr>
        <w:rPr>
          <w:rFonts w:ascii="標楷體" w:eastAsia="標楷體" w:hAnsi="標楷體"/>
          <w:color w:val="000000"/>
          <w:szCs w:val="24"/>
          <w:shd w:val="clear" w:color="auto" w:fill="FFFFFF"/>
        </w:rPr>
      </w:pPr>
    </w:p>
    <w:p w:rsidR="007B7D72" w:rsidRPr="00A644B7" w:rsidRDefault="007B7D72" w:rsidP="007B7D72">
      <w:pPr>
        <w:rPr>
          <w:rFonts w:ascii="標楷體" w:eastAsia="標楷體" w:hAnsi="標楷體"/>
          <w:b/>
        </w:rPr>
      </w:pPr>
      <w:r w:rsidRPr="00A644B7">
        <w:rPr>
          <w:rFonts w:ascii="標楷體" w:eastAsia="標楷體" w:hAnsi="標楷體" w:hint="eastAsia"/>
          <w:b/>
        </w:rPr>
        <w:t>參考文獻</w:t>
      </w:r>
    </w:p>
    <w:p w:rsidR="00B0772B" w:rsidRDefault="00B0772B" w:rsidP="00D319B8">
      <w:pPr>
        <w:ind w:left="720" w:hangingChars="300" w:hanging="720"/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</w:pPr>
      <w:r w:rsidRPr="00730BD0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Chen, T-C,</w:t>
      </w:r>
      <w:r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 </w:t>
      </w:r>
      <w:r w:rsidR="00D319B8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W-R Huang, and J-H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 Yoon, 2004: Interannual Variation of </w:t>
      </w:r>
      <w:r w:rsidR="00D319B8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t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he East Asian</w:t>
      </w:r>
      <w:r w:rsidR="00D319B8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 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Cold Surge Activity.</w:t>
      </w:r>
      <w:r w:rsidRPr="00B0772B">
        <w:rPr>
          <w:rFonts w:eastAsia="標楷體"/>
          <w:i/>
          <w:szCs w:val="24"/>
        </w:rPr>
        <w:t> </w:t>
      </w:r>
      <w:r w:rsidRPr="00B0772B">
        <w:rPr>
          <w:rFonts w:ascii="Times New Roman" w:eastAsia="標楷體" w:hAnsi="Times New Roman" w:cs="Times New Roman"/>
          <w:i/>
          <w:color w:val="000000"/>
          <w:szCs w:val="24"/>
          <w:shd w:val="clear" w:color="auto" w:fill="FFFFFF"/>
        </w:rPr>
        <w:t>J. Climate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,</w:t>
      </w:r>
      <w:r w:rsidRPr="00B0772B">
        <w:rPr>
          <w:rFonts w:eastAsia="標楷體"/>
          <w:szCs w:val="24"/>
        </w:rPr>
        <w:t> </w:t>
      </w:r>
      <w:r w:rsidRPr="00B0772B">
        <w:rPr>
          <w:rFonts w:ascii="Times New Roman" w:eastAsia="標楷體" w:hAnsi="Times New Roman" w:cs="Times New Roman"/>
          <w:b/>
          <w:color w:val="000000"/>
          <w:szCs w:val="24"/>
          <w:shd w:val="clear" w:color="auto" w:fill="FFFFFF"/>
        </w:rPr>
        <w:t>17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, 401–413.</w:t>
      </w:r>
    </w:p>
    <w:p w:rsidR="00A07D37" w:rsidRPr="00B0772B" w:rsidRDefault="00B0772B" w:rsidP="004E44D9">
      <w:pPr>
        <w:ind w:left="720" w:hangingChars="300" w:hanging="720"/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</w:pP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Yen</w:t>
      </w:r>
      <w:r w:rsidRPr="00B0772B">
        <w:rPr>
          <w:rFonts w:ascii="Times New Roman" w:eastAsia="標楷體" w:hAnsi="Times New Roman" w:cs="Times New Roman"/>
          <w:szCs w:val="24"/>
        </w:rPr>
        <w:t>, 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M-C.</w:t>
      </w:r>
      <w:r w:rsidRPr="00B0772B">
        <w:rPr>
          <w:rFonts w:ascii="Times New Roman" w:eastAsia="標楷體" w:hAnsi="Times New Roman" w:cs="Times New Roman"/>
          <w:szCs w:val="24"/>
        </w:rPr>
        <w:t>, and 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T-C.</w:t>
      </w:r>
      <w:r w:rsidRPr="00B0772B">
        <w:rPr>
          <w:rFonts w:ascii="Times New Roman" w:eastAsia="標楷體" w:hAnsi="Times New Roman" w:cs="Times New Roman"/>
          <w:szCs w:val="24"/>
        </w:rPr>
        <w:t> 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Chen,</w:t>
      </w:r>
      <w:r w:rsidRPr="00B0772B">
        <w:rPr>
          <w:rFonts w:ascii="Times New Roman" w:eastAsia="標楷體" w:hAnsi="Times New Roman" w:cs="Times New Roman"/>
          <w:szCs w:val="24"/>
        </w:rPr>
        <w:t> 2002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:</w:t>
      </w:r>
      <w:r w:rsidRPr="00B0772B">
        <w:rPr>
          <w:rFonts w:ascii="Times New Roman" w:eastAsia="標楷體" w:hAnsi="Times New Roman" w:cs="Times New Roman"/>
          <w:szCs w:val="24"/>
        </w:rPr>
        <w:t xml:space="preserve"> A revisit of the tropical–midlatitude interaction in </w:t>
      </w:r>
      <w:r>
        <w:rPr>
          <w:rFonts w:ascii="Times New Roman" w:eastAsia="標楷體" w:hAnsi="Times New Roman" w:cs="Times New Roman"/>
          <w:szCs w:val="24"/>
        </w:rPr>
        <w:br/>
      </w:r>
      <w:r w:rsidRPr="00B0772B">
        <w:rPr>
          <w:rFonts w:ascii="Times New Roman" w:eastAsia="標楷體" w:hAnsi="Times New Roman" w:cs="Times New Roman"/>
          <w:szCs w:val="24"/>
        </w:rPr>
        <w:t>East Asia caused by cold surges. </w:t>
      </w:r>
      <w:r w:rsidRPr="00B0772B">
        <w:rPr>
          <w:rFonts w:ascii="Times New Roman" w:eastAsia="標楷體" w:hAnsi="Times New Roman" w:cs="Times New Roman"/>
          <w:i/>
          <w:color w:val="000000"/>
          <w:szCs w:val="24"/>
          <w:shd w:val="clear" w:color="auto" w:fill="FFFFFF"/>
        </w:rPr>
        <w:t>J. Meteo</w:t>
      </w:r>
      <w:r w:rsidR="00B3219D">
        <w:rPr>
          <w:rFonts w:ascii="Times New Roman" w:eastAsia="標楷體" w:hAnsi="Times New Roman" w:cs="Times New Roman" w:hint="eastAsia"/>
          <w:i/>
          <w:color w:val="000000"/>
          <w:szCs w:val="24"/>
          <w:shd w:val="clear" w:color="auto" w:fill="FFFFFF"/>
        </w:rPr>
        <w:t>S</w:t>
      </w:r>
      <w:r w:rsidRPr="00B0772B">
        <w:rPr>
          <w:rFonts w:ascii="Times New Roman" w:eastAsia="標楷體" w:hAnsi="Times New Roman" w:cs="Times New Roman"/>
          <w:i/>
          <w:color w:val="000000"/>
          <w:szCs w:val="24"/>
          <w:shd w:val="clear" w:color="auto" w:fill="FFFFFF"/>
        </w:rPr>
        <w:t>r. Soc. Japan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,</w:t>
      </w:r>
      <w:r w:rsidRPr="00B0772B">
        <w:rPr>
          <w:rFonts w:ascii="Times New Roman" w:eastAsia="標楷體" w:hAnsi="Times New Roman" w:cs="Times New Roman"/>
          <w:szCs w:val="24"/>
        </w:rPr>
        <w:t> </w:t>
      </w:r>
      <w:r w:rsidRPr="00B0772B">
        <w:rPr>
          <w:rFonts w:ascii="Times New Roman" w:eastAsia="標楷體" w:hAnsi="Times New Roman" w:cs="Times New Roman"/>
          <w:b/>
          <w:color w:val="000000"/>
          <w:szCs w:val="24"/>
          <w:shd w:val="clear" w:color="auto" w:fill="FFFFFF"/>
        </w:rPr>
        <w:t>80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,</w:t>
      </w:r>
      <w:r w:rsidRPr="00B0772B">
        <w:rPr>
          <w:rFonts w:ascii="Times New Roman" w:eastAsia="標楷體" w:hAnsi="Times New Roman" w:cs="Times New Roman"/>
          <w:szCs w:val="24"/>
        </w:rPr>
        <w:t>1115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–</w:t>
      </w:r>
      <w:r w:rsidRPr="00B0772B">
        <w:rPr>
          <w:rFonts w:ascii="Times New Roman" w:eastAsia="標楷體" w:hAnsi="Times New Roman" w:cs="Times New Roman"/>
          <w:szCs w:val="24"/>
        </w:rPr>
        <w:t>1128</w:t>
      </w:r>
      <w:r w:rsidRPr="00B0772B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.</w:t>
      </w:r>
    </w:p>
    <w:sectPr w:rsidR="00A07D37" w:rsidRPr="00B0772B" w:rsidSect="008A37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28" w:rsidRDefault="00BC1528" w:rsidP="007B7D72">
      <w:r>
        <w:separator/>
      </w:r>
    </w:p>
  </w:endnote>
  <w:endnote w:type="continuationSeparator" w:id="0">
    <w:p w:rsidR="00BC1528" w:rsidRDefault="00BC1528" w:rsidP="007B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ohit Devanagari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28" w:rsidRDefault="00BC1528" w:rsidP="007B7D72">
      <w:r>
        <w:separator/>
      </w:r>
    </w:p>
  </w:footnote>
  <w:footnote w:type="continuationSeparator" w:id="0">
    <w:p w:rsidR="00BC1528" w:rsidRDefault="00BC1528" w:rsidP="007B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7206"/>
    <w:rsid w:val="00011DDD"/>
    <w:rsid w:val="0002245B"/>
    <w:rsid w:val="000304EF"/>
    <w:rsid w:val="00034E7F"/>
    <w:rsid w:val="00054BD9"/>
    <w:rsid w:val="0006325F"/>
    <w:rsid w:val="00067975"/>
    <w:rsid w:val="000846CE"/>
    <w:rsid w:val="00095851"/>
    <w:rsid w:val="000A661E"/>
    <w:rsid w:val="00114138"/>
    <w:rsid w:val="001308B7"/>
    <w:rsid w:val="001410C0"/>
    <w:rsid w:val="00142FC5"/>
    <w:rsid w:val="00151728"/>
    <w:rsid w:val="00167E3E"/>
    <w:rsid w:val="001869E6"/>
    <w:rsid w:val="001B2D86"/>
    <w:rsid w:val="001C3777"/>
    <w:rsid w:val="001D3674"/>
    <w:rsid w:val="001E1B44"/>
    <w:rsid w:val="001E2CE3"/>
    <w:rsid w:val="00235650"/>
    <w:rsid w:val="0024072B"/>
    <w:rsid w:val="00253571"/>
    <w:rsid w:val="00255911"/>
    <w:rsid w:val="00257A16"/>
    <w:rsid w:val="00261756"/>
    <w:rsid w:val="00266545"/>
    <w:rsid w:val="00266F09"/>
    <w:rsid w:val="0029385A"/>
    <w:rsid w:val="0029775E"/>
    <w:rsid w:val="002B7AFE"/>
    <w:rsid w:val="002C576E"/>
    <w:rsid w:val="002C7026"/>
    <w:rsid w:val="002C79FF"/>
    <w:rsid w:val="002E2F45"/>
    <w:rsid w:val="002E38C6"/>
    <w:rsid w:val="002F4870"/>
    <w:rsid w:val="00371CAE"/>
    <w:rsid w:val="003727DA"/>
    <w:rsid w:val="00392997"/>
    <w:rsid w:val="003A70C8"/>
    <w:rsid w:val="003C0CC8"/>
    <w:rsid w:val="003D36D1"/>
    <w:rsid w:val="003D3A18"/>
    <w:rsid w:val="003E13C5"/>
    <w:rsid w:val="0041667B"/>
    <w:rsid w:val="00416D8C"/>
    <w:rsid w:val="00461773"/>
    <w:rsid w:val="00466E82"/>
    <w:rsid w:val="00481459"/>
    <w:rsid w:val="004861AB"/>
    <w:rsid w:val="004979F9"/>
    <w:rsid w:val="004A0BA8"/>
    <w:rsid w:val="004B423C"/>
    <w:rsid w:val="004E2915"/>
    <w:rsid w:val="004E44D9"/>
    <w:rsid w:val="005312EE"/>
    <w:rsid w:val="00556EAC"/>
    <w:rsid w:val="00576A74"/>
    <w:rsid w:val="0059059F"/>
    <w:rsid w:val="005A588D"/>
    <w:rsid w:val="005B4508"/>
    <w:rsid w:val="005C2B75"/>
    <w:rsid w:val="005C5B57"/>
    <w:rsid w:val="005C5DAD"/>
    <w:rsid w:val="005D7206"/>
    <w:rsid w:val="005F791A"/>
    <w:rsid w:val="00683237"/>
    <w:rsid w:val="00683633"/>
    <w:rsid w:val="0069187E"/>
    <w:rsid w:val="00692958"/>
    <w:rsid w:val="006A5D0F"/>
    <w:rsid w:val="006A7814"/>
    <w:rsid w:val="006B1DCB"/>
    <w:rsid w:val="006B5C24"/>
    <w:rsid w:val="006D0A50"/>
    <w:rsid w:val="00720D29"/>
    <w:rsid w:val="007217CE"/>
    <w:rsid w:val="00730BD0"/>
    <w:rsid w:val="00757591"/>
    <w:rsid w:val="0077650F"/>
    <w:rsid w:val="007A502C"/>
    <w:rsid w:val="007A7ADF"/>
    <w:rsid w:val="007B1751"/>
    <w:rsid w:val="007B2AEC"/>
    <w:rsid w:val="007B4C47"/>
    <w:rsid w:val="007B6EEC"/>
    <w:rsid w:val="007B7D72"/>
    <w:rsid w:val="007C514A"/>
    <w:rsid w:val="007C5618"/>
    <w:rsid w:val="007E6CC5"/>
    <w:rsid w:val="007F3399"/>
    <w:rsid w:val="00803684"/>
    <w:rsid w:val="00803CF0"/>
    <w:rsid w:val="00810408"/>
    <w:rsid w:val="00812552"/>
    <w:rsid w:val="00830E54"/>
    <w:rsid w:val="00855DB3"/>
    <w:rsid w:val="0087231D"/>
    <w:rsid w:val="008A3760"/>
    <w:rsid w:val="008B0424"/>
    <w:rsid w:val="008C0CC1"/>
    <w:rsid w:val="008C7299"/>
    <w:rsid w:val="008D0D91"/>
    <w:rsid w:val="008E1064"/>
    <w:rsid w:val="008F386F"/>
    <w:rsid w:val="008F64CE"/>
    <w:rsid w:val="0093330A"/>
    <w:rsid w:val="00951ABD"/>
    <w:rsid w:val="0096248B"/>
    <w:rsid w:val="00973E26"/>
    <w:rsid w:val="009767FA"/>
    <w:rsid w:val="009A7F43"/>
    <w:rsid w:val="009B43BD"/>
    <w:rsid w:val="009B7D84"/>
    <w:rsid w:val="009C6448"/>
    <w:rsid w:val="009E1937"/>
    <w:rsid w:val="00A07D37"/>
    <w:rsid w:val="00A21384"/>
    <w:rsid w:val="00A23448"/>
    <w:rsid w:val="00A234C5"/>
    <w:rsid w:val="00A33638"/>
    <w:rsid w:val="00A40EE7"/>
    <w:rsid w:val="00A52CA6"/>
    <w:rsid w:val="00A644B7"/>
    <w:rsid w:val="00A778A6"/>
    <w:rsid w:val="00A8418F"/>
    <w:rsid w:val="00AC0592"/>
    <w:rsid w:val="00AE0887"/>
    <w:rsid w:val="00B0772B"/>
    <w:rsid w:val="00B3219D"/>
    <w:rsid w:val="00B37AA5"/>
    <w:rsid w:val="00B43D75"/>
    <w:rsid w:val="00B53CF0"/>
    <w:rsid w:val="00B92197"/>
    <w:rsid w:val="00BA7A11"/>
    <w:rsid w:val="00BB6C27"/>
    <w:rsid w:val="00BB746A"/>
    <w:rsid w:val="00BC0B73"/>
    <w:rsid w:val="00BC1528"/>
    <w:rsid w:val="00BD7EE8"/>
    <w:rsid w:val="00C00D3C"/>
    <w:rsid w:val="00C07F0A"/>
    <w:rsid w:val="00C171D2"/>
    <w:rsid w:val="00C3271B"/>
    <w:rsid w:val="00C34E17"/>
    <w:rsid w:val="00C35A9B"/>
    <w:rsid w:val="00C3767F"/>
    <w:rsid w:val="00C50F52"/>
    <w:rsid w:val="00C536F0"/>
    <w:rsid w:val="00C6389F"/>
    <w:rsid w:val="00C660FA"/>
    <w:rsid w:val="00C81FB7"/>
    <w:rsid w:val="00C85838"/>
    <w:rsid w:val="00CA7EAB"/>
    <w:rsid w:val="00CB39E7"/>
    <w:rsid w:val="00D053C8"/>
    <w:rsid w:val="00D319B8"/>
    <w:rsid w:val="00D35E00"/>
    <w:rsid w:val="00D64080"/>
    <w:rsid w:val="00D704D8"/>
    <w:rsid w:val="00D74B36"/>
    <w:rsid w:val="00D84438"/>
    <w:rsid w:val="00DA57AB"/>
    <w:rsid w:val="00DB3672"/>
    <w:rsid w:val="00DE3665"/>
    <w:rsid w:val="00DF19EF"/>
    <w:rsid w:val="00E1263C"/>
    <w:rsid w:val="00E409F6"/>
    <w:rsid w:val="00E5667C"/>
    <w:rsid w:val="00E61C73"/>
    <w:rsid w:val="00EA295D"/>
    <w:rsid w:val="00EB77D6"/>
    <w:rsid w:val="00EE40ED"/>
    <w:rsid w:val="00EF4F9E"/>
    <w:rsid w:val="00F05999"/>
    <w:rsid w:val="00F17D3A"/>
    <w:rsid w:val="00F2600D"/>
    <w:rsid w:val="00F37970"/>
    <w:rsid w:val="00F41336"/>
    <w:rsid w:val="00F66EAF"/>
    <w:rsid w:val="00F74780"/>
    <w:rsid w:val="00F92D79"/>
    <w:rsid w:val="00FF2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1D5AEFA-74DD-4A4B-A0F5-476408C9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60"/>
    <w:pPr>
      <w:widowControl w:val="0"/>
    </w:pPr>
  </w:style>
  <w:style w:type="paragraph" w:styleId="1">
    <w:name w:val="heading 1"/>
    <w:basedOn w:val="a"/>
    <w:link w:val="10"/>
    <w:uiPriority w:val="9"/>
    <w:qFormat/>
    <w:rsid w:val="007B7D7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7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7D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7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7D72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B7D7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keywordslabel">
    <w:name w:val="keywordslabel"/>
    <w:basedOn w:val="a0"/>
    <w:rsid w:val="007B7D72"/>
  </w:style>
  <w:style w:type="character" w:customStyle="1" w:styleId="apple-converted-space">
    <w:name w:val="apple-converted-space"/>
    <w:basedOn w:val="a0"/>
    <w:rsid w:val="007B7D72"/>
  </w:style>
  <w:style w:type="character" w:styleId="a7">
    <w:name w:val="Hyperlink"/>
    <w:basedOn w:val="a0"/>
    <w:uiPriority w:val="99"/>
    <w:semiHidden/>
    <w:unhideWhenUsed/>
    <w:rsid w:val="007B7D7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52C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A644B7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ohit Devanagari"/>
      <w:kern w:val="3"/>
      <w:szCs w:val="24"/>
      <w:lang w:eastAsia="zh-CN" w:bidi="hi-IN"/>
    </w:rPr>
  </w:style>
  <w:style w:type="character" w:customStyle="1" w:styleId="grame">
    <w:name w:val="grame"/>
    <w:basedOn w:val="a0"/>
    <w:rsid w:val="00C34E17"/>
  </w:style>
  <w:style w:type="character" w:customStyle="1" w:styleId="spelle">
    <w:name w:val="spelle"/>
    <w:basedOn w:val="a0"/>
    <w:rsid w:val="00C34E17"/>
  </w:style>
  <w:style w:type="character" w:customStyle="1" w:styleId="nlmx">
    <w:name w:val="nlm_x"/>
    <w:basedOn w:val="a0"/>
    <w:rsid w:val="00B0772B"/>
  </w:style>
  <w:style w:type="character" w:customStyle="1" w:styleId="nlmyear">
    <w:name w:val="nlm_year"/>
    <w:basedOn w:val="a0"/>
    <w:rsid w:val="00B0772B"/>
  </w:style>
  <w:style w:type="character" w:customStyle="1" w:styleId="nlmarticle-title">
    <w:name w:val="nlm_article-title"/>
    <w:basedOn w:val="a0"/>
    <w:rsid w:val="00B0772B"/>
  </w:style>
  <w:style w:type="character" w:customStyle="1" w:styleId="nlmfpage">
    <w:name w:val="nlm_fpage"/>
    <w:basedOn w:val="a0"/>
    <w:rsid w:val="00B0772B"/>
  </w:style>
  <w:style w:type="character" w:customStyle="1" w:styleId="nlmlpage">
    <w:name w:val="nlm_lpage"/>
    <w:basedOn w:val="a0"/>
    <w:rsid w:val="00B0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user</cp:lastModifiedBy>
  <cp:revision>39</cp:revision>
  <dcterms:created xsi:type="dcterms:W3CDTF">2015-12-11T10:11:00Z</dcterms:created>
  <dcterms:modified xsi:type="dcterms:W3CDTF">2016-02-18T05:25:00Z</dcterms:modified>
</cp:coreProperties>
</file>